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0" w:type="dxa"/>
        <w:tblInd w:w="-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170"/>
        <w:gridCol w:w="7128"/>
        <w:gridCol w:w="518"/>
        <w:gridCol w:w="385"/>
        <w:gridCol w:w="30"/>
        <w:gridCol w:w="333"/>
        <w:gridCol w:w="102"/>
        <w:gridCol w:w="20"/>
        <w:gridCol w:w="9"/>
        <w:gridCol w:w="885"/>
      </w:tblGrid>
      <w:tr w:rsidR="00813C24" w:rsidRPr="0061225D" w:rsidTr="00916E79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4D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4D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4D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4D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o-RO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4D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C24" w:rsidRPr="0061225D" w:rsidTr="00916E79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6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536" w:rsidRDefault="00813C24" w:rsidP="00B7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o-RO"/>
              </w:rPr>
            </w:pPr>
            <w:r w:rsidRPr="001575D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o-RO"/>
              </w:rPr>
              <w:t>Factorii de mediu</w:t>
            </w:r>
            <w:r w:rsidR="006A4CA6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o-RO"/>
              </w:rPr>
              <w:t xml:space="preserve"> pentru copiii cu dizabilități și/sau cerințe educaționale speciale (definiții conform Clasificării Internaționale a Funcționării, Dizabilității și sănătății, pentru Copii și Tineri – CIF-CT) </w:t>
            </w:r>
          </w:p>
          <w:p w:rsidR="00813C24" w:rsidRPr="001575DF" w:rsidRDefault="00916E79" w:rsidP="00B7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o-RO"/>
              </w:rPr>
              <w:t>A</w:t>
            </w:r>
            <w:r w:rsidR="00813C24" w:rsidRPr="001575DF">
              <w:rPr>
                <w:rFonts w:ascii="Times New Roman" w:hAnsi="Times New Roman" w:cs="Times New Roman"/>
                <w:b/>
                <w:w w:val="90"/>
                <w:sz w:val="24"/>
                <w:szCs w:val="24"/>
                <w:lang w:val="ro-RO"/>
              </w:rPr>
              <w:t>nexă a anchetei sociale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13C24" w:rsidRPr="0061225D" w:rsidTr="00916E79">
        <w:trPr>
          <w:trHeight w:val="269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49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C24" w:rsidRPr="0031764A" w:rsidRDefault="00813C24" w:rsidP="001065A1">
            <w:pPr>
              <w:pStyle w:val="NoSpacing"/>
              <w:jc w:val="both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o-RO"/>
              </w:rPr>
            </w:pPr>
          </w:p>
          <w:p w:rsidR="0061225D" w:rsidRPr="001065A1" w:rsidRDefault="0061225D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3C24" w:rsidRPr="0061225D" w:rsidRDefault="00813C24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31764A" w:rsidTr="00916E79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F45F74" w:rsidRDefault="0031764A" w:rsidP="00F45F74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  <w:r w:rsidR="00053E19" w:rsidRPr="00F45F7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F45F74" w:rsidRDefault="0031764A" w:rsidP="00F45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5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Cod</w:t>
            </w:r>
          </w:p>
          <w:p w:rsidR="006A4CA6" w:rsidRPr="00F45F74" w:rsidRDefault="006A4CA6" w:rsidP="00F45F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0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45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CIF-CT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F45F74" w:rsidRDefault="00053E19" w:rsidP="00F45F74">
            <w:pPr>
              <w:pStyle w:val="NoSpacing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FACTORII DE MEDIU</w:t>
            </w:r>
            <w:r w:rsidR="0031764A" w:rsidRPr="00F45F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se </w:t>
            </w:r>
            <w:proofErr w:type="spellStart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specifică</w:t>
            </w:r>
            <w:proofErr w:type="spellEnd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sub </w:t>
            </w:r>
            <w:proofErr w:type="spellStart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fiecare</w:t>
            </w:r>
            <w:proofErr w:type="spellEnd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764A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generică</w:t>
            </w:r>
            <w:proofErr w:type="spellEnd"/>
            <w:r w:rsidR="0031764A" w:rsidRPr="00F45F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F45F74" w:rsidRDefault="0031764A" w:rsidP="00F45F74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Bariere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F45F74" w:rsidRDefault="0031764A" w:rsidP="0031764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F45F74" w:rsidRDefault="0031764A" w:rsidP="00F45F74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45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Facilitatori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6A4C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F45F74" w:rsidRDefault="0031764A" w:rsidP="0035060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Produse</w:t>
            </w:r>
            <w:proofErr w:type="spellEnd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tehnologii</w:t>
            </w:r>
            <w:proofErr w:type="spellEnd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asistive</w:t>
            </w:r>
            <w:proofErr w:type="spellEnd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de </w:t>
            </w: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sprijin</w:t>
            </w:r>
            <w:proofErr w:type="spellEnd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disponibile</w:t>
            </w:r>
            <w:proofErr w:type="spellEnd"/>
            <w:r w:rsidR="00350605" w:rsidRPr="00F45F7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orice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produse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instrumente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echipamente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tehnologii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adaptate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concepute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special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îmbunătăți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maximiza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potențialul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dizabilități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 Conform </w:t>
            </w:r>
            <w:proofErr w:type="spellStart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77405D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350605" w:rsidRPr="00F45F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e1151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asistive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="00F23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uz personal în viața cotidiană</w:t>
            </w:r>
            <w:r w:rsidR="00916E79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916E79" w:rsidRPr="005B2686" w:rsidRDefault="00916E79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e1201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asistive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="0038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mobilitate și transport personal în interior și exterior</w:t>
            </w:r>
            <w:r w:rsidR="00916E79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916E79" w:rsidRPr="005B2686" w:rsidRDefault="00916E79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18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e1251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asistive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="0038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comunicare</w:t>
            </w:r>
            <w:r w:rsidR="00916E79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916E79" w:rsidRPr="005B2686" w:rsidRDefault="00916E79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e1301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asistive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="0038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educație</w:t>
            </w:r>
            <w:r w:rsidR="00FB13D7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e1351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Produse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asistive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 w:rsidR="00386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pentru locul de muncă</w:t>
            </w:r>
            <w:r w:rsidR="00FB13D7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916E7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16E79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8B57B7" w:rsidRDefault="0031764A" w:rsidP="005B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Mediu</w:t>
            </w:r>
            <w:proofErr w:type="spellEnd"/>
            <w:r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fizic</w:t>
            </w:r>
            <w:proofErr w:type="spellEnd"/>
            <w:r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accesibil</w:t>
            </w:r>
            <w:proofErr w:type="spellEnd"/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mediul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comunitate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proiectat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adaptat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dizabilități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Conform </w:t>
            </w:r>
            <w:proofErr w:type="spellStart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AE68F7" w:rsidRPr="008B5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e150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roduse și tehnologii de proiectare și construcție a clădirilor de uz public</w:t>
            </w:r>
            <w:r w:rsidR="00FB13D7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31764A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1764A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e160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roduse și tehnologii de amenajare a terenurilor</w:t>
            </w:r>
            <w:r w:rsidR="00FB13D7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FB13D7" w:rsidRPr="005B2686" w:rsidRDefault="00FB13D7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57732D" w:rsidRDefault="0031764A" w:rsidP="005B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Relaţii</w:t>
            </w:r>
            <w:proofErr w:type="spellEnd"/>
            <w:r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intrafamiliale</w:t>
            </w:r>
            <w:proofErr w:type="spellEnd"/>
            <w:r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funcționale</w:t>
            </w:r>
            <w:proofErr w:type="spellEnd"/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interacțiuni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simple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complexe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armonioase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între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membrii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de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exemplu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între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copii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părinți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alți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membri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sau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persoane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care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locuiesc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copilul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Conform </w:t>
            </w:r>
            <w:proofErr w:type="spellStart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AE68F7" w:rsidRPr="005773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e310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59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funcționale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>mediul</w:t>
            </w:r>
            <w:proofErr w:type="spellEnd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familial </w:t>
            </w:r>
            <w:proofErr w:type="spellStart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>imediat</w:t>
            </w:r>
            <w:proofErr w:type="spellEnd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>locuiesc</w:t>
            </w:r>
            <w:proofErr w:type="spellEnd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>copilul</w:t>
            </w:r>
            <w:proofErr w:type="spellEnd"/>
            <w:r w:rsidR="0031764A" w:rsidRPr="005B26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11B94" w:rsidRPr="005B2686" w:rsidRDefault="00C11B94" w:rsidP="0059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94" w:rsidRPr="005B2686" w:rsidRDefault="00C11B94" w:rsidP="0059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e315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Relaţii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funcționale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 extinsă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tașament sigur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tașament nesigur/ dezorganizat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85"/>
                <w:sz w:val="24"/>
                <w:szCs w:val="24"/>
                <w:lang w:val="ro-RO"/>
              </w:rPr>
              <w:t>+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20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A438B8" w:rsidRDefault="00CA4768" w:rsidP="005B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Abilități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parentale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raport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dizabilitatea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cunoștințele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atitudinile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comportamentele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dobândite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acoperirea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nevoilor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bază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copiilor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protecția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împotriva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violenței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sprijinirea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dezvoltării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fizice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psihice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reprezentarea</w:t>
            </w:r>
            <w:proofErr w:type="spellEnd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intereselor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comunitate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rezolvarea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problem/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crize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gestionarea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frustrărilor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furiei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Conform </w:t>
            </w:r>
            <w:proofErr w:type="spellStart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4B6A10" w:rsidRPr="00A43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4B6A10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4B6A1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Abilități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parentale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acoperirea nevoilor de bază ale copiilor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1575DF" w:rsidRDefault="0031764A" w:rsidP="00A20A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5DF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1575DF" w:rsidRDefault="0031764A" w:rsidP="00A20A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1575DF" w:rsidRDefault="0031764A" w:rsidP="00A20A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5DF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Abilități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parentale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 copilului împotriva violenței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C11B94" w:rsidRPr="005B2686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Abilități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parentale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sprijinirea dezvoltării fizice şi psihice a copilului</w:t>
            </w:r>
            <w:r w:rsidR="00C11B94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C11B94" w:rsidRDefault="00C11B94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Abilități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parentale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reprezentarea intereselor copiilor în comunitate</w:t>
            </w: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Abilități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parentale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rezolvarea de probleme/ crize</w:t>
            </w: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7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Abilități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parentale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gestionarea propriilor frustrări și a furiei</w:t>
            </w: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3F5AB6" w:rsidRDefault="0031764A" w:rsidP="005B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Reţea</w:t>
            </w:r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sprijin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totalitatea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persoanelor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familia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lărgită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rude,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vecini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prieteni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profesioniști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din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comunitate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care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oferă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ajutor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constant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familiei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La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acest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capitol se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apreciază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atașamentul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acord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definițiile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conforme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teoriei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atașamentului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lui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Bowlby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Conform </w:t>
            </w:r>
            <w:proofErr w:type="spellStart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4B6A10" w:rsidRPr="003F5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5B26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familia extinsă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prieteni</w:t>
            </w:r>
            <w:r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e320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cunoștințe, colegi, vecini și membri ai comunității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e330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persoane cu funcții de conducere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395098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e340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însoțitori și asistenți personali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39509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e355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profesioniști în domeniul sănătății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e360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Reţeau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5B2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764A" w:rsidRPr="005B26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alți profesioniști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5B2686" w:rsidRDefault="005B2686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E319F0" w:rsidRPr="005B2686" w:rsidRDefault="00E319F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04333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350605" w:rsidRDefault="0031764A" w:rsidP="00350605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06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Atitudini pozitive faţă de dizabilitate</w:t>
            </w:r>
            <w:r w:rsidR="003506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(</w:t>
            </w:r>
            <w:r w:rsidRPr="003506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manifestările observabile ale obiceiurilor, practicilor, ideologiilor, valorilor, normelor, credinţelor factuale şi religioase, care influenţează favorabil comportamentul individual şi vi</w:t>
            </w:r>
            <w:r w:rsidR="00062EB9" w:rsidRPr="0035060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aţa socială la toate nivelurile - </w:t>
            </w:r>
            <w:r w:rsidR="00062EB9" w:rsidRPr="0035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Conform </w:t>
            </w:r>
            <w:proofErr w:type="spellStart"/>
            <w:r w:rsidR="00062EB9" w:rsidRPr="00350605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062EB9" w:rsidRPr="0035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3506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e410-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350605" w:rsidRDefault="00350605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Atitudini pozitive i</w:t>
            </w:r>
            <w:r w:rsidR="0031764A"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ndividuale ale membrilor familiei</w:t>
            </w:r>
            <w:r w:rsidR="00B02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350605" w:rsidRPr="0031764A" w:rsidRDefault="00350605" w:rsidP="001065A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e415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31764A" w:rsidRDefault="0031764A" w:rsidP="001065A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e420-</w:t>
            </w: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350605" w:rsidRDefault="00350605" w:rsidP="008B57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Atitudini pozitive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prietenilor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colegilor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6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e425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350605" w:rsidRDefault="0031764A" w:rsidP="008B57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>vecinilor</w:t>
            </w:r>
            <w:proofErr w:type="spellEnd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>membrilor</w:t>
            </w:r>
            <w:proofErr w:type="spellEnd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="00B02A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0605" w:rsidRPr="00350605" w:rsidRDefault="00350605" w:rsidP="008B57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605" w:rsidRPr="00350605" w:rsidRDefault="00350605" w:rsidP="008B57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e430</w:t>
            </w:r>
          </w:p>
        </w:tc>
        <w:tc>
          <w:tcPr>
            <w:tcW w:w="7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350605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Atitudini pozitive </w:t>
            </w:r>
            <w:r w:rsidR="0031764A"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individuale ale persoanelor cu funcții de conducere</w:t>
            </w:r>
            <w:r w:rsidR="00B02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B02A90" w:rsidRDefault="00B02A9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A90" w:rsidRPr="00350605" w:rsidRDefault="00B02A9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e440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350605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Atitudini pozitive </w:t>
            </w:r>
            <w:r w:rsidR="0031764A"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individuale ale însoțitorilor și asistenților personali</w:t>
            </w:r>
            <w:r w:rsidR="00B02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B02A90" w:rsidRDefault="00B02A9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A90" w:rsidRPr="00350605" w:rsidRDefault="00B02A9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e450-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764A" w:rsidRPr="00350605" w:rsidRDefault="00350605" w:rsidP="0059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Atitudini pozitive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profesioniștilor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764A" w:rsidRPr="00350605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>domenii</w:t>
            </w:r>
            <w:proofErr w:type="spellEnd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605">
              <w:rPr>
                <w:rFonts w:ascii="Times New Roman" w:hAnsi="Times New Roman" w:cs="Times New Roman"/>
                <w:sz w:val="24"/>
                <w:szCs w:val="24"/>
              </w:rPr>
              <w:t>conexe</w:t>
            </w:r>
            <w:proofErr w:type="spellEnd"/>
            <w:r w:rsidR="00B02A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e455</w:t>
            </w:r>
          </w:p>
        </w:tc>
        <w:tc>
          <w:tcPr>
            <w:tcW w:w="7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350605" w:rsidRDefault="0031764A" w:rsidP="0059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31764A" w:rsidRPr="0061225D" w:rsidTr="00916E79">
        <w:trPr>
          <w:trHeight w:val="25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E319F0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6.</w:t>
            </w:r>
            <w:r w:rsidR="0031764A"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e460</w:t>
            </w: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350605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Atitudini pozitive </w:t>
            </w:r>
            <w:r w:rsidR="0031764A" w:rsidRPr="003506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ale comunității/ societății</w:t>
            </w:r>
            <w:r w:rsidR="00B02A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:rsidR="00B02A90" w:rsidRDefault="00B02A9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B02A90" w:rsidRPr="00350605" w:rsidRDefault="00B02A90" w:rsidP="001065A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053E19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53E1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59044F" w:rsidRDefault="0031764A" w:rsidP="005904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31764A" w:rsidP="00A736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  <w:proofErr w:type="spellEnd"/>
            <w:r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disponibile</w:t>
            </w:r>
            <w:proofErr w:type="spellEnd"/>
            <w:r w:rsidR="00A73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publice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private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pe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bază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voluntariat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sociale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medicale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de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psihoterapie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alte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tipuri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terapie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Conform </w:t>
            </w:r>
            <w:proofErr w:type="spellStart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8F175F" w:rsidRP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A736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A1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19F0" w:rsidRDefault="00E319F0" w:rsidP="00A736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A90" w:rsidRPr="000E0404" w:rsidRDefault="00B02A90" w:rsidP="00A7362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  <w:tr w:rsidR="0031764A" w:rsidRPr="0061225D" w:rsidTr="00916E79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Default="0031764A" w:rsidP="005904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Accesul</w:t>
            </w:r>
            <w:proofErr w:type="spellEnd"/>
            <w:r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servicii</w:t>
            </w:r>
            <w:proofErr w:type="spellEnd"/>
            <w:r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6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logopedie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kinetoterapie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terapie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ocupațională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educaționale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necesare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reabilitarea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copilului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dizabilități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Conform </w:t>
            </w:r>
            <w:proofErr w:type="spellStart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>Ordin</w:t>
            </w:r>
            <w:proofErr w:type="spellEnd"/>
            <w:r w:rsidR="008F175F" w:rsidRPr="00590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1883/1306/2016</w:t>
            </w:r>
            <w:r w:rsidR="00A7362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A1C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319F0" w:rsidRDefault="00E319F0" w:rsidP="005904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A90" w:rsidRPr="0059044F" w:rsidRDefault="00B02A90" w:rsidP="0059044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764A" w:rsidRPr="0061225D" w:rsidRDefault="0031764A" w:rsidP="00AB176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225D">
              <w:rPr>
                <w:rFonts w:ascii="Times New Roman" w:hAnsi="Times New Roman" w:cs="Times New Roman"/>
                <w:w w:val="99"/>
                <w:sz w:val="24"/>
                <w:szCs w:val="24"/>
                <w:lang w:val="ro-RO"/>
              </w:rPr>
              <w:t>+</w:t>
            </w:r>
          </w:p>
        </w:tc>
      </w:tr>
    </w:tbl>
    <w:p w:rsidR="008A4D18" w:rsidRDefault="008A4D18" w:rsidP="00CC59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A4D18" w:rsidRDefault="008A4D18" w:rsidP="006E42A5">
      <w:pPr>
        <w:spacing w:after="0" w:line="240" w:lineRule="auto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  <w:r w:rsidRPr="00DB08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Pentru detalii legate de codificările din coloana 2 </w:t>
      </w:r>
      <w:r w:rsidR="00DB08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</w:t>
      </w:r>
      <w:r w:rsidRPr="00DB08BF">
        <w:rPr>
          <w:rFonts w:ascii="Times New Roman" w:hAnsi="Times New Roman" w:cs="Times New Roman"/>
          <w:b/>
          <w:sz w:val="24"/>
          <w:szCs w:val="24"/>
          <w:lang w:val="ro-RO"/>
        </w:rPr>
        <w:t>consult</w:t>
      </w:r>
      <w:r w:rsidR="00DB08BF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3861C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A7F47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Clasificarea</w:t>
      </w:r>
      <w:r w:rsidR="00AA58FA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 </w:t>
      </w:r>
      <w:r w:rsidR="003861CA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Internațional</w:t>
      </w:r>
      <w:r w:rsidR="002A7F47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ă</w:t>
      </w:r>
      <w:r w:rsidR="003861CA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a </w:t>
      </w:r>
      <w:r w:rsidR="00DB08BF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Funcționării, Dizabilității și S</w:t>
      </w:r>
      <w:r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ănătății, pentru Copii și Tineri – CIF-CT</w:t>
      </w:r>
    </w:p>
    <w:p w:rsidR="006E42A5" w:rsidRDefault="006E42A5" w:rsidP="00CC59CC">
      <w:pPr>
        <w:spacing w:after="0" w:line="360" w:lineRule="auto"/>
        <w:rPr>
          <w:rFonts w:ascii="Times New Roman" w:hAnsi="Times New Roman" w:cs="Times New Roman"/>
          <w:b/>
          <w:w w:val="90"/>
          <w:sz w:val="24"/>
          <w:szCs w:val="24"/>
          <w:lang w:val="ro-RO"/>
        </w:rPr>
      </w:pPr>
    </w:p>
    <w:p w:rsidR="0013547E" w:rsidRPr="00AB176B" w:rsidRDefault="0013547E" w:rsidP="00CC59C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Întocmit de.</w:t>
      </w:r>
      <w:r w:rsidRPr="00DB08BF">
        <w:rPr>
          <w:rFonts w:ascii="Times New Roman" w:hAnsi="Times New Roman" w:cs="Times New Roman"/>
          <w:w w:val="90"/>
          <w:sz w:val="24"/>
          <w:szCs w:val="24"/>
          <w:lang w:val="ro-RO"/>
        </w:rPr>
        <w:t xml:space="preserve">............................................ </w:t>
      </w:r>
      <w:bookmarkStart w:id="0" w:name="_GoBack"/>
      <w:bookmarkEnd w:id="0"/>
      <w:r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 xml:space="preserve">                                                                       Data</w:t>
      </w:r>
      <w:r w:rsidR="00DB08BF">
        <w:rPr>
          <w:rFonts w:ascii="Times New Roman" w:hAnsi="Times New Roman" w:cs="Times New Roman"/>
          <w:b/>
          <w:w w:val="90"/>
          <w:sz w:val="24"/>
          <w:szCs w:val="24"/>
          <w:lang w:val="ro-RO"/>
        </w:rPr>
        <w:t>:</w:t>
      </w:r>
      <w:r w:rsidRPr="00DB08BF">
        <w:rPr>
          <w:rFonts w:ascii="Times New Roman" w:hAnsi="Times New Roman" w:cs="Times New Roman"/>
          <w:w w:val="90"/>
          <w:sz w:val="24"/>
          <w:szCs w:val="24"/>
          <w:lang w:val="ro-RO"/>
        </w:rPr>
        <w:t>...............................</w:t>
      </w:r>
    </w:p>
    <w:sectPr w:rsidR="0013547E" w:rsidRPr="00AB176B" w:rsidSect="003527E1">
      <w:pgSz w:w="12240" w:h="15840" w:code="1"/>
      <w:pgMar w:top="567" w:right="1247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A1" w:rsidRDefault="002051A1" w:rsidP="008F175F">
      <w:pPr>
        <w:spacing w:after="0" w:line="240" w:lineRule="auto"/>
      </w:pPr>
      <w:r>
        <w:separator/>
      </w:r>
    </w:p>
  </w:endnote>
  <w:endnote w:type="continuationSeparator" w:id="1">
    <w:p w:rsidR="002051A1" w:rsidRDefault="002051A1" w:rsidP="008F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A1" w:rsidRDefault="002051A1" w:rsidP="008F175F">
      <w:pPr>
        <w:spacing w:after="0" w:line="240" w:lineRule="auto"/>
      </w:pPr>
      <w:r>
        <w:separator/>
      </w:r>
    </w:p>
  </w:footnote>
  <w:footnote w:type="continuationSeparator" w:id="1">
    <w:p w:rsidR="002051A1" w:rsidRDefault="002051A1" w:rsidP="008F1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C24"/>
    <w:rsid w:val="00031CA8"/>
    <w:rsid w:val="00043334"/>
    <w:rsid w:val="00053E19"/>
    <w:rsid w:val="00062EB9"/>
    <w:rsid w:val="000E0404"/>
    <w:rsid w:val="001065A1"/>
    <w:rsid w:val="00110C2D"/>
    <w:rsid w:val="0013547E"/>
    <w:rsid w:val="00151B6D"/>
    <w:rsid w:val="001575DF"/>
    <w:rsid w:val="001B0307"/>
    <w:rsid w:val="002051A1"/>
    <w:rsid w:val="00255776"/>
    <w:rsid w:val="002743E2"/>
    <w:rsid w:val="00284802"/>
    <w:rsid w:val="002A7F47"/>
    <w:rsid w:val="0031764A"/>
    <w:rsid w:val="003244A0"/>
    <w:rsid w:val="00334702"/>
    <w:rsid w:val="00350605"/>
    <w:rsid w:val="003527E1"/>
    <w:rsid w:val="00361293"/>
    <w:rsid w:val="003861CA"/>
    <w:rsid w:val="00387C34"/>
    <w:rsid w:val="00395098"/>
    <w:rsid w:val="003C630A"/>
    <w:rsid w:val="003F5AB6"/>
    <w:rsid w:val="00455CF7"/>
    <w:rsid w:val="004B6A10"/>
    <w:rsid w:val="004D0E51"/>
    <w:rsid w:val="0057732D"/>
    <w:rsid w:val="0059044F"/>
    <w:rsid w:val="005B1F5B"/>
    <w:rsid w:val="005B2686"/>
    <w:rsid w:val="005E3747"/>
    <w:rsid w:val="00604BDC"/>
    <w:rsid w:val="0061225D"/>
    <w:rsid w:val="00620E7F"/>
    <w:rsid w:val="00630FE0"/>
    <w:rsid w:val="006857FA"/>
    <w:rsid w:val="006A4CA6"/>
    <w:rsid w:val="006E42A5"/>
    <w:rsid w:val="00705EC9"/>
    <w:rsid w:val="0077405D"/>
    <w:rsid w:val="00813C24"/>
    <w:rsid w:val="008407A8"/>
    <w:rsid w:val="008A4D18"/>
    <w:rsid w:val="008B57B7"/>
    <w:rsid w:val="008C0836"/>
    <w:rsid w:val="008F175F"/>
    <w:rsid w:val="008F1A79"/>
    <w:rsid w:val="00916E79"/>
    <w:rsid w:val="0095791A"/>
    <w:rsid w:val="00A20A24"/>
    <w:rsid w:val="00A438B8"/>
    <w:rsid w:val="00A73628"/>
    <w:rsid w:val="00A82907"/>
    <w:rsid w:val="00AA1CEC"/>
    <w:rsid w:val="00AA58FA"/>
    <w:rsid w:val="00AB176B"/>
    <w:rsid w:val="00AE68F7"/>
    <w:rsid w:val="00AF448B"/>
    <w:rsid w:val="00AF705C"/>
    <w:rsid w:val="00B02A90"/>
    <w:rsid w:val="00B75536"/>
    <w:rsid w:val="00BF371E"/>
    <w:rsid w:val="00C11B94"/>
    <w:rsid w:val="00C41EEF"/>
    <w:rsid w:val="00CA4768"/>
    <w:rsid w:val="00CC1FB0"/>
    <w:rsid w:val="00CC59CC"/>
    <w:rsid w:val="00CF38CE"/>
    <w:rsid w:val="00D95566"/>
    <w:rsid w:val="00DB08BF"/>
    <w:rsid w:val="00DD4267"/>
    <w:rsid w:val="00DE3F90"/>
    <w:rsid w:val="00E319F0"/>
    <w:rsid w:val="00E47120"/>
    <w:rsid w:val="00EA68A5"/>
    <w:rsid w:val="00EB01D7"/>
    <w:rsid w:val="00EC4001"/>
    <w:rsid w:val="00F23F86"/>
    <w:rsid w:val="00F45F74"/>
    <w:rsid w:val="00F84C22"/>
    <w:rsid w:val="00F954BA"/>
    <w:rsid w:val="00FB13D7"/>
    <w:rsid w:val="00FB41C6"/>
    <w:rsid w:val="00FC1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5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F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5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F1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75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7D8F-C542-43B1-AAEE-D9864693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2016-12-17T11:00:00Z</cp:lastPrinted>
  <dcterms:created xsi:type="dcterms:W3CDTF">2016-12-22T11:17:00Z</dcterms:created>
  <dcterms:modified xsi:type="dcterms:W3CDTF">2016-12-22T11:30:00Z</dcterms:modified>
</cp:coreProperties>
</file>