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9" w:tblpY="20"/>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6794"/>
      </w:tblGrid>
      <w:tr w14:paraId="0C1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14:paraId="449F1E0C">
            <w:pPr>
              <w:jc w:val="center"/>
              <w:rPr>
                <w:rFonts w:eastAsia="PMingLiU"/>
                <w:lang w:val="de-DE"/>
              </w:rPr>
            </w:pPr>
            <w:r>
              <w:drawing>
                <wp:inline distT="0" distB="0" distL="0" distR="0">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1" descr="Image result for stema romani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47750" cy="1285875"/>
                          </a:xfrm>
                          <a:prstGeom prst="rect">
                            <a:avLst/>
                          </a:prstGeom>
                          <a:noFill/>
                          <a:ln>
                            <a:noFill/>
                          </a:ln>
                        </pic:spPr>
                      </pic:pic>
                    </a:graphicData>
                  </a:graphic>
                </wp:inline>
              </w:drawing>
            </w:r>
          </w:p>
        </w:tc>
        <w:tc>
          <w:tcPr>
            <w:tcW w:w="6794" w:type="dxa"/>
          </w:tcPr>
          <w:p w14:paraId="27508203">
            <w:pPr>
              <w:spacing w:line="276" w:lineRule="auto"/>
              <w:jc w:val="center"/>
              <w:rPr>
                <w:rFonts w:eastAsia="PMingLiU"/>
                <w:b/>
                <w:spacing w:val="40"/>
                <w:sz w:val="28"/>
                <w:szCs w:val="28"/>
                <w:lang w:val="de-DE"/>
              </w:rPr>
            </w:pPr>
            <w:r>
              <w:rPr>
                <w:b/>
                <w:spacing w:val="40"/>
                <w:sz w:val="28"/>
                <w:szCs w:val="28"/>
                <w:lang w:val="de-DE"/>
              </w:rPr>
              <w:t>ROMÂNIA</w:t>
            </w:r>
          </w:p>
          <w:p w14:paraId="569863C9">
            <w:pPr>
              <w:spacing w:line="276" w:lineRule="auto"/>
              <w:jc w:val="center"/>
              <w:rPr>
                <w:b/>
                <w:lang w:val="de-DE"/>
              </w:rPr>
            </w:pPr>
            <w:r>
              <w:rPr>
                <w:b/>
                <w:lang w:val="de-DE"/>
              </w:rPr>
              <w:t>JUDEȚUL TIMIȘ</w:t>
            </w:r>
          </w:p>
          <w:p w14:paraId="2F3906CA">
            <w:pPr>
              <w:spacing w:line="276" w:lineRule="auto"/>
              <w:jc w:val="center"/>
              <w:rPr>
                <w:rFonts w:eastAsia="PMingLiU"/>
                <w:b/>
                <w:spacing w:val="40"/>
                <w:lang w:val="de-DE"/>
              </w:rPr>
            </w:pPr>
            <w:r>
              <w:rPr>
                <w:b/>
                <w:lang w:val="de-DE"/>
              </w:rPr>
              <w:t>CONSILIUL LOCAL al COMUNEI SÂNPETRU MARE</w:t>
            </w:r>
          </w:p>
          <w:p w14:paraId="39C63505">
            <w:pPr>
              <w:spacing w:line="276" w:lineRule="auto"/>
              <w:jc w:val="center"/>
              <w:rPr>
                <w:b/>
                <w:lang w:val="de-DE"/>
              </w:rPr>
            </w:pPr>
            <w:r>
              <w:rPr>
                <w:b/>
                <w:lang w:val="de-DE"/>
              </w:rPr>
              <w:t>Judeţul Timiş, 307385, Sânpetru Mare, nr.1</w:t>
            </w:r>
          </w:p>
          <w:p w14:paraId="03ECDF28">
            <w:pPr>
              <w:spacing w:line="276" w:lineRule="auto"/>
              <w:jc w:val="center"/>
              <w:rPr>
                <w:lang w:val="de-DE"/>
              </w:rPr>
            </w:pPr>
            <w:r>
              <w:rPr>
                <w:lang w:val="de-DE"/>
              </w:rPr>
              <w:t>C.I.F. 4483862, Telefon:0256376177;</w:t>
            </w:r>
          </w:p>
          <w:p w14:paraId="3139A8F2">
            <w:pPr>
              <w:jc w:val="center"/>
              <w:rPr>
                <w:color w:val="0000FF"/>
                <w:u w:val="single"/>
              </w:rPr>
            </w:pPr>
            <w:r>
              <w:rPr>
                <w:lang w:val="de-DE"/>
              </w:rPr>
              <w:t xml:space="preserve">e-mail: </w:t>
            </w:r>
            <w:r>
              <w:fldChar w:fldCharType="begin"/>
            </w:r>
            <w:r>
              <w:instrText xml:space="preserve"> HYPERLINK "mailto:primaria.sanpetru_mare@cjtimis" </w:instrText>
            </w:r>
            <w:r>
              <w:fldChar w:fldCharType="separate"/>
            </w:r>
            <w:r>
              <w:rPr>
                <w:rStyle w:val="11"/>
              </w:rPr>
              <w:t>primaria.sanpetru_mare@cjtimis</w:t>
            </w:r>
            <w:r>
              <w:rPr>
                <w:rStyle w:val="11"/>
              </w:rPr>
              <w:fldChar w:fldCharType="end"/>
            </w:r>
            <w:r>
              <w:rPr>
                <w:rStyle w:val="11"/>
              </w:rPr>
              <w:t>.ro</w:t>
            </w:r>
          </w:p>
        </w:tc>
      </w:tr>
    </w:tbl>
    <w:p w14:paraId="2C7015F2">
      <w:pPr>
        <w:ind w:left="6372"/>
        <w:jc w:val="right"/>
        <w:rPr>
          <w:b/>
        </w:rPr>
      </w:pPr>
      <w:r>
        <w:tab/>
      </w:r>
      <w:r>
        <w:rPr>
          <w:b/>
        </w:rPr>
        <w:t xml:space="preserve">Total consilieri:13           </w:t>
      </w:r>
    </w:p>
    <w:p w14:paraId="6306B34A">
      <w:pPr>
        <w:ind w:left="6372" w:firstLine="708"/>
        <w:jc w:val="right"/>
        <w:rPr>
          <w:rFonts w:hint="default"/>
          <w:b/>
          <w:lang w:val="ro-RO"/>
        </w:rPr>
      </w:pPr>
      <w:r>
        <w:rPr>
          <w:b/>
        </w:rPr>
        <w:t xml:space="preserve"> Prezenți:1</w:t>
      </w:r>
      <w:r>
        <w:rPr>
          <w:rFonts w:hint="default"/>
          <w:b/>
          <w:lang w:val="ro-RO"/>
        </w:rPr>
        <w:t>2</w:t>
      </w:r>
    </w:p>
    <w:p w14:paraId="1318F793">
      <w:pPr>
        <w:ind w:left="6372"/>
        <w:jc w:val="right"/>
        <w:rPr>
          <w:rFonts w:hint="default"/>
          <w:b/>
          <w:lang w:val="ro-RO"/>
        </w:rPr>
      </w:pPr>
      <w:r>
        <w:rPr>
          <w:b/>
        </w:rPr>
        <w:t xml:space="preserve">                  Pentru:1</w:t>
      </w:r>
      <w:r>
        <w:rPr>
          <w:rFonts w:hint="default"/>
          <w:b/>
          <w:lang w:val="ro-RO"/>
        </w:rPr>
        <w:t>2</w:t>
      </w:r>
    </w:p>
    <w:p w14:paraId="3FDE8623">
      <w:pPr>
        <w:jc w:val="right"/>
        <w:rPr>
          <w:b/>
        </w:rPr>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Împotrivă: X</w:t>
      </w:r>
    </w:p>
    <w:p w14:paraId="56CCCE58">
      <w:pPr>
        <w:jc w:val="right"/>
        <w:rPr>
          <w:b/>
        </w:rPr>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Abțineri: X</w:t>
      </w:r>
    </w:p>
    <w:p w14:paraId="0EFE99A6">
      <w:pPr>
        <w:jc w:val="center"/>
        <w:rPr>
          <w:b/>
          <w:bCs/>
          <w:w w:val="105"/>
          <w:sz w:val="32"/>
          <w:szCs w:val="32"/>
        </w:rPr>
      </w:pPr>
      <w:r>
        <w:rPr>
          <w:b/>
          <w:bCs/>
          <w:w w:val="105"/>
          <w:sz w:val="32"/>
          <w:szCs w:val="32"/>
        </w:rPr>
        <w:t>HOTĂRÂREA</w:t>
      </w:r>
    </w:p>
    <w:p w14:paraId="7B7D0900">
      <w:pPr>
        <w:jc w:val="center"/>
        <w:rPr>
          <w:b/>
          <w:bCs/>
          <w:w w:val="105"/>
          <w:sz w:val="28"/>
          <w:szCs w:val="28"/>
        </w:rPr>
      </w:pPr>
      <w:r>
        <w:rPr>
          <w:b/>
          <w:bCs/>
          <w:w w:val="105"/>
          <w:sz w:val="28"/>
          <w:szCs w:val="28"/>
        </w:rPr>
        <w:t>Nr.</w:t>
      </w:r>
      <w:r>
        <w:rPr>
          <w:rFonts w:hint="default"/>
          <w:b/>
          <w:bCs/>
          <w:w w:val="105"/>
          <w:sz w:val="28"/>
          <w:szCs w:val="28"/>
          <w:lang w:val="ro-RO"/>
        </w:rPr>
        <w:t xml:space="preserve">98 </w:t>
      </w:r>
      <w:r>
        <w:rPr>
          <w:b/>
          <w:bCs/>
          <w:w w:val="105"/>
          <w:sz w:val="28"/>
          <w:szCs w:val="28"/>
        </w:rPr>
        <w:t xml:space="preserve">din </w:t>
      </w:r>
      <w:r>
        <w:rPr>
          <w:b/>
          <w:bCs/>
          <w:w w:val="105"/>
          <w:sz w:val="28"/>
          <w:szCs w:val="28"/>
          <w:lang w:val="ro-RO"/>
        </w:rPr>
        <w:t>17.12</w:t>
      </w:r>
      <w:r>
        <w:rPr>
          <w:b/>
          <w:bCs/>
          <w:w w:val="105"/>
          <w:sz w:val="28"/>
          <w:szCs w:val="28"/>
        </w:rPr>
        <w:t>.2025.</w:t>
      </w:r>
    </w:p>
    <w:p w14:paraId="06CF3CBD">
      <w:pPr>
        <w:jc w:val="center"/>
        <w:rPr>
          <w:b/>
          <w:bCs/>
          <w:w w:val="105"/>
          <w:sz w:val="16"/>
          <w:szCs w:val="16"/>
        </w:rPr>
      </w:pPr>
    </w:p>
    <w:p w14:paraId="3FC32190">
      <w:pPr>
        <w:tabs>
          <w:tab w:val="left" w:pos="9120"/>
        </w:tabs>
        <w:spacing w:after="120" w:line="250" w:lineRule="auto"/>
        <w:ind w:left="0" w:right="221" w:firstLine="0"/>
        <w:jc w:val="center"/>
        <w:rPr>
          <w:rFonts w:hint="default"/>
          <w:i w:val="0"/>
          <w:iCs w:val="0"/>
          <w:szCs w:val="24"/>
          <w:lang w:val="ro-RO"/>
        </w:rPr>
      </w:pPr>
      <w:r>
        <w:rPr>
          <w:i w:val="0"/>
          <w:iCs w:val="0"/>
          <w:szCs w:val="24"/>
        </w:rPr>
        <w:t xml:space="preserve">privind aprobarea </w:t>
      </w:r>
      <w:r>
        <w:rPr>
          <w:rFonts w:hint="default"/>
          <w:i w:val="0"/>
          <w:iCs w:val="0"/>
          <w:szCs w:val="24"/>
          <w:lang w:val="ro-RO"/>
        </w:rPr>
        <w:t>proiectului cu titlul</w:t>
      </w:r>
      <w:r>
        <w:rPr>
          <w:rFonts w:hint="default"/>
          <w:i/>
          <w:iCs/>
          <w:szCs w:val="24"/>
          <w:lang w:val="ro-RO"/>
        </w:rPr>
        <w:t xml:space="preserve"> </w:t>
      </w:r>
      <w:r>
        <w:rPr>
          <w:i/>
          <w:iCs/>
          <w:szCs w:val="24"/>
        </w:rPr>
        <w:t>”</w:t>
      </w:r>
      <w:r>
        <w:rPr>
          <w:rFonts w:hint="default"/>
          <w:i/>
          <w:iCs/>
          <w:szCs w:val="24"/>
          <w:lang w:val="ro-RO"/>
        </w:rPr>
        <w:t xml:space="preserve">REABILITARE CLĂDIRE-GRĂDINIȚA CU PROGRAM NORMAL SANPETRU MARE, JUDETUL TIMIȘ” </w:t>
      </w:r>
      <w:r>
        <w:rPr>
          <w:rFonts w:hint="default"/>
          <w:i w:val="0"/>
          <w:iCs w:val="0"/>
          <w:szCs w:val="24"/>
          <w:lang w:val="ro-RO"/>
        </w:rPr>
        <w:t>și a cheltuielilor aferente investiției</w:t>
      </w:r>
    </w:p>
    <w:p w14:paraId="70C8882E">
      <w:pPr>
        <w:rPr>
          <w:bCs/>
          <w:w w:val="105"/>
        </w:rPr>
      </w:pPr>
    </w:p>
    <w:p w14:paraId="09319560">
      <w:pPr>
        <w:autoSpaceDE w:val="0"/>
        <w:autoSpaceDN w:val="0"/>
        <w:adjustRightInd w:val="0"/>
        <w:ind w:firstLine="567"/>
        <w:jc w:val="both"/>
        <w:rPr>
          <w:b/>
          <w:kern w:val="24"/>
        </w:rPr>
      </w:pPr>
      <w:bookmarkStart w:id="0" w:name="_Hlk153641338"/>
      <w:r>
        <w:rPr>
          <w:bCs/>
          <w:kern w:val="24"/>
        </w:rPr>
        <w:tab/>
      </w:r>
      <w:r>
        <w:rPr>
          <w:b/>
          <w:kern w:val="24"/>
        </w:rPr>
        <w:t xml:space="preserve">Consiliul Local al Comunei SÂNPETRU MARE, județul Timiș întrunit în ședința ordinară din dată de </w:t>
      </w:r>
      <w:r>
        <w:rPr>
          <w:rFonts w:hint="default"/>
          <w:b/>
          <w:kern w:val="24"/>
          <w:lang w:val="ro-RO"/>
        </w:rPr>
        <w:t>17</w:t>
      </w:r>
      <w:r>
        <w:rPr>
          <w:b/>
          <w:kern w:val="24"/>
        </w:rPr>
        <w:t>.</w:t>
      </w:r>
      <w:r>
        <w:rPr>
          <w:rFonts w:hint="default"/>
          <w:b/>
          <w:kern w:val="24"/>
          <w:lang w:val="ro-RO"/>
        </w:rPr>
        <w:t>12</w:t>
      </w:r>
      <w:r>
        <w:rPr>
          <w:b/>
          <w:kern w:val="24"/>
        </w:rPr>
        <w:t>.2025, legal constituită,</w:t>
      </w:r>
    </w:p>
    <w:bookmarkEnd w:id="0"/>
    <w:p w14:paraId="4E7D49DC">
      <w:pPr>
        <w:rPr>
          <w:bCs/>
          <w:kern w:val="24"/>
        </w:rPr>
      </w:pPr>
    </w:p>
    <w:p w14:paraId="01FF9810">
      <w:pPr>
        <w:keepNext w:val="0"/>
        <w:keepLines w:val="0"/>
        <w:pageBreakBefore w:val="0"/>
        <w:widowControl/>
        <w:kinsoku/>
        <w:wordWrap/>
        <w:overflowPunct/>
        <w:topLinePunct w:val="0"/>
        <w:autoSpaceDE/>
        <w:autoSpaceDN/>
        <w:bidi w:val="0"/>
        <w:adjustRightInd/>
        <w:snapToGrid/>
        <w:spacing w:after="0" w:line="259" w:lineRule="auto"/>
        <w:ind w:left="720" w:firstLine="0"/>
        <w:jc w:val="both"/>
        <w:textAlignment w:val="auto"/>
        <w:rPr>
          <w:rFonts w:hint="default" w:ascii="Tahoma" w:hAnsi="Tahoma" w:cs="Tahoma"/>
          <w:sz w:val="24"/>
          <w:szCs w:val="24"/>
        </w:rPr>
      </w:pPr>
      <w:r>
        <w:rPr>
          <w:rFonts w:hint="default" w:ascii="Tahoma" w:hAnsi="Tahoma" w:cs="Tahoma"/>
          <w:sz w:val="24"/>
          <w:szCs w:val="24"/>
          <w:u w:val="single" w:color="000000"/>
        </w:rPr>
        <w:t>Având în vedere</w:t>
      </w:r>
      <w:r>
        <w:rPr>
          <w:rFonts w:hint="default" w:ascii="Tahoma" w:hAnsi="Tahoma" w:cs="Tahoma"/>
          <w:sz w:val="24"/>
          <w:szCs w:val="24"/>
        </w:rPr>
        <w:t>:</w:t>
      </w:r>
    </w:p>
    <w:p w14:paraId="5F0FC5EC">
      <w:pPr>
        <w:pStyle w:val="15"/>
        <w:keepNext w:val="0"/>
        <w:keepLines w:val="0"/>
        <w:pageBreakBefore w:val="0"/>
        <w:widowControl/>
        <w:numPr>
          <w:ilvl w:val="0"/>
          <w:numId w:val="1"/>
        </w:numPr>
        <w:tabs>
          <w:tab w:val="left" w:pos="240"/>
        </w:tabs>
        <w:kinsoku/>
        <w:wordWrap/>
        <w:overflowPunct/>
        <w:topLinePunct w:val="0"/>
        <w:autoSpaceDE/>
        <w:autoSpaceDN/>
        <w:bidi w:val="0"/>
        <w:adjustRightInd/>
        <w:snapToGrid/>
        <w:spacing w:after="0"/>
        <w:ind w:left="0" w:leftChars="0" w:right="57" w:firstLine="0" w:firstLineChars="0"/>
        <w:jc w:val="both"/>
        <w:textAlignment w:val="auto"/>
        <w:rPr>
          <w:rFonts w:hint="default" w:ascii="Tahoma" w:hAnsi="Tahoma" w:cs="Tahoma"/>
          <w:sz w:val="24"/>
          <w:szCs w:val="24"/>
        </w:rPr>
      </w:pPr>
      <w:r>
        <w:rPr>
          <w:rFonts w:hint="default" w:ascii="Tahoma" w:hAnsi="Tahoma" w:cs="Tahoma"/>
          <w:sz w:val="24"/>
          <w:szCs w:val="24"/>
        </w:rPr>
        <w:t>Referatul de aprobare nr.</w:t>
      </w:r>
      <w:r>
        <w:rPr>
          <w:rFonts w:hint="default" w:ascii="Tahoma" w:hAnsi="Tahoma" w:cs="Tahoma"/>
          <w:sz w:val="24"/>
          <w:szCs w:val="24"/>
          <w:lang w:val="ro-RO"/>
        </w:rPr>
        <w:t xml:space="preserve">5959 </w:t>
      </w:r>
      <w:r>
        <w:rPr>
          <w:rFonts w:hint="default" w:ascii="Tahoma" w:hAnsi="Tahoma" w:cs="Tahoma"/>
          <w:sz w:val="24"/>
          <w:szCs w:val="24"/>
        </w:rPr>
        <w:t xml:space="preserve">din </w:t>
      </w:r>
      <w:r>
        <w:rPr>
          <w:rFonts w:hint="default" w:ascii="Tahoma" w:hAnsi="Tahoma" w:cs="Tahoma"/>
          <w:sz w:val="24"/>
          <w:szCs w:val="24"/>
          <w:lang w:val="ro-RO"/>
        </w:rPr>
        <w:t>11.12</w:t>
      </w:r>
      <w:r>
        <w:rPr>
          <w:rFonts w:hint="default" w:ascii="Tahoma" w:hAnsi="Tahoma" w:cs="Tahoma"/>
          <w:sz w:val="24"/>
          <w:szCs w:val="24"/>
        </w:rPr>
        <w:t>.2025, al dlui. primar al comunei Sânpetru Mare, în calitate de inițiator al proiectului și Raport de specialitate nr.</w:t>
      </w:r>
      <w:r>
        <w:rPr>
          <w:rFonts w:hint="default" w:ascii="Tahoma" w:hAnsi="Tahoma" w:cs="Tahoma"/>
          <w:sz w:val="24"/>
          <w:szCs w:val="24"/>
          <w:lang w:val="ro-RO"/>
        </w:rPr>
        <w:t>5960</w:t>
      </w:r>
      <w:r>
        <w:rPr>
          <w:rFonts w:hint="default" w:ascii="Tahoma" w:hAnsi="Tahoma" w:cs="Tahoma"/>
          <w:sz w:val="24"/>
          <w:szCs w:val="24"/>
        </w:rPr>
        <w:t>/</w:t>
      </w:r>
      <w:r>
        <w:rPr>
          <w:rFonts w:hint="default" w:ascii="Tahoma" w:hAnsi="Tahoma" w:cs="Tahoma"/>
          <w:sz w:val="24"/>
          <w:szCs w:val="24"/>
          <w:lang w:val="ro-RO"/>
        </w:rPr>
        <w:t>11.12</w:t>
      </w:r>
      <w:r>
        <w:rPr>
          <w:rFonts w:hint="default" w:ascii="Tahoma" w:hAnsi="Tahoma" w:cs="Tahoma"/>
          <w:sz w:val="24"/>
          <w:szCs w:val="24"/>
        </w:rPr>
        <w:t xml:space="preserve">.2025 </w:t>
      </w:r>
    </w:p>
    <w:p w14:paraId="0EFDC401">
      <w:pPr>
        <w:pStyle w:val="15"/>
        <w:keepNext w:val="0"/>
        <w:keepLines w:val="0"/>
        <w:pageBreakBefore w:val="0"/>
        <w:widowControl/>
        <w:numPr>
          <w:ilvl w:val="0"/>
          <w:numId w:val="1"/>
        </w:numPr>
        <w:tabs>
          <w:tab w:val="left" w:pos="240"/>
        </w:tabs>
        <w:kinsoku/>
        <w:wordWrap/>
        <w:overflowPunct/>
        <w:topLinePunct w:val="0"/>
        <w:autoSpaceDE/>
        <w:autoSpaceDN/>
        <w:bidi w:val="0"/>
        <w:adjustRightInd/>
        <w:snapToGrid/>
        <w:spacing w:after="0"/>
        <w:ind w:left="0" w:leftChars="0" w:right="57" w:firstLine="0" w:firstLineChars="0"/>
        <w:jc w:val="both"/>
        <w:textAlignment w:val="auto"/>
        <w:rPr>
          <w:rFonts w:hint="default" w:ascii="Tahoma" w:hAnsi="Tahoma" w:cs="Tahoma"/>
          <w:sz w:val="24"/>
          <w:szCs w:val="24"/>
        </w:rPr>
      </w:pPr>
      <w:r>
        <w:rPr>
          <w:rFonts w:hint="default" w:ascii="Tahoma" w:hAnsi="Tahoma" w:cs="Tahoma"/>
          <w:sz w:val="24"/>
          <w:szCs w:val="24"/>
        </w:rPr>
        <w:t xml:space="preserve">Devizul general întocmit de </w:t>
      </w:r>
      <w:r>
        <w:rPr>
          <w:rFonts w:hint="default" w:ascii="Tahoma" w:hAnsi="Tahoma" w:cs="Tahoma"/>
          <w:sz w:val="24"/>
          <w:szCs w:val="24"/>
          <w:lang w:val="ro-RO"/>
        </w:rPr>
        <w:t>ARP PROIECTARE TIMIȘOARA</w:t>
      </w:r>
      <w:r>
        <w:rPr>
          <w:rFonts w:hint="default" w:ascii="Tahoma" w:hAnsi="Tahoma" w:cs="Tahoma"/>
          <w:sz w:val="24"/>
          <w:szCs w:val="24"/>
        </w:rPr>
        <w:t xml:space="preserve"> SRL</w:t>
      </w:r>
      <w:r>
        <w:rPr>
          <w:rFonts w:hint="default" w:ascii="Tahoma" w:hAnsi="Tahoma" w:cs="Tahoma"/>
          <w:sz w:val="24"/>
          <w:szCs w:val="24"/>
          <w:lang w:val="ro-RO"/>
        </w:rPr>
        <w:t>, ing. Popa Alexandru</w:t>
      </w:r>
      <w:r>
        <w:rPr>
          <w:rFonts w:hint="default" w:ascii="Tahoma" w:hAnsi="Tahoma" w:cs="Tahoma"/>
          <w:sz w:val="24"/>
          <w:szCs w:val="24"/>
        </w:rPr>
        <w:t>.</w:t>
      </w:r>
    </w:p>
    <w:p w14:paraId="23F8F837">
      <w:pPr>
        <w:keepNext w:val="0"/>
        <w:keepLines w:val="0"/>
        <w:pageBreakBefore w:val="0"/>
        <w:widowControl/>
        <w:kinsoku/>
        <w:wordWrap/>
        <w:overflowPunct/>
        <w:topLinePunct w:val="0"/>
        <w:autoSpaceDE/>
        <w:autoSpaceDN/>
        <w:bidi w:val="0"/>
        <w:adjustRightInd/>
        <w:snapToGrid/>
        <w:spacing w:after="0"/>
        <w:ind w:left="57" w:right="57" w:firstLine="624"/>
        <w:jc w:val="both"/>
        <w:textAlignment w:val="auto"/>
        <w:rPr>
          <w:rFonts w:hint="default" w:ascii="Tahoma" w:hAnsi="Tahoma" w:cs="Tahoma"/>
          <w:sz w:val="24"/>
          <w:szCs w:val="24"/>
          <w:u w:val="single"/>
        </w:rPr>
      </w:pPr>
      <w:r>
        <w:rPr>
          <w:rFonts w:hint="default" w:ascii="Tahoma" w:hAnsi="Tahoma" w:cs="Tahoma"/>
          <w:sz w:val="24"/>
          <w:szCs w:val="24"/>
          <w:u w:val="single"/>
        </w:rPr>
        <w:t>Ținând cont de</w:t>
      </w:r>
    </w:p>
    <w:p w14:paraId="3855061F">
      <w:pPr>
        <w:keepNext w:val="0"/>
        <w:keepLines w:val="0"/>
        <w:pageBreakBefore w:val="0"/>
        <w:widowControl/>
        <w:kinsoku/>
        <w:wordWrap/>
        <w:overflowPunct/>
        <w:topLinePunct w:val="0"/>
        <w:autoSpaceDE/>
        <w:autoSpaceDN/>
        <w:bidi w:val="0"/>
        <w:adjustRightInd/>
        <w:snapToGrid/>
        <w:spacing w:after="0"/>
        <w:ind w:left="57" w:leftChars="0" w:right="57" w:firstLine="182" w:firstLineChars="76"/>
        <w:jc w:val="both"/>
        <w:textAlignment w:val="auto"/>
        <w:rPr>
          <w:rFonts w:hint="default" w:ascii="Tahoma" w:hAnsi="Tahoma" w:cs="Tahoma"/>
          <w:sz w:val="24"/>
          <w:szCs w:val="24"/>
        </w:rPr>
      </w:pPr>
      <w:r>
        <w:rPr>
          <w:rFonts w:hint="default" w:ascii="Tahoma" w:hAnsi="Tahoma" w:cs="Tahoma"/>
          <w:sz w:val="24"/>
          <w:szCs w:val="24"/>
        </w:rPr>
        <w:t xml:space="preserve">- </w:t>
      </w:r>
      <w:bookmarkStart w:id="1" w:name="_Hlk196306565"/>
      <w:r>
        <w:rPr>
          <w:rFonts w:hint="default" w:ascii="Tahoma" w:hAnsi="Tahoma" w:cs="Tahoma"/>
          <w:sz w:val="24"/>
          <w:szCs w:val="24"/>
        </w:rPr>
        <w:t>Hotărârea nr.</w:t>
      </w:r>
      <w:r>
        <w:rPr>
          <w:rFonts w:hint="default" w:ascii="Tahoma" w:hAnsi="Tahoma" w:cs="Tahoma"/>
          <w:bCs/>
          <w:w w:val="105"/>
          <w:sz w:val="24"/>
          <w:szCs w:val="24"/>
        </w:rPr>
        <w:t>32</w:t>
      </w:r>
      <w:r>
        <w:rPr>
          <w:rFonts w:hint="default" w:ascii="Tahoma" w:hAnsi="Tahoma" w:cs="Tahoma"/>
          <w:kern w:val="24"/>
          <w:sz w:val="24"/>
          <w:szCs w:val="24"/>
        </w:rPr>
        <w:t>/26.03.2025</w:t>
      </w:r>
      <w:r>
        <w:rPr>
          <w:rFonts w:hint="default" w:ascii="Tahoma" w:hAnsi="Tahoma" w:cs="Tahoma"/>
          <w:sz w:val="24"/>
          <w:szCs w:val="24"/>
        </w:rPr>
        <w:t>, a Consiliului Local al comunei Sânpetru Mare, privind aprobarea bugetului de venituri și cheltuieli pe anul 2025</w:t>
      </w:r>
      <w:bookmarkEnd w:id="1"/>
      <w:r>
        <w:rPr>
          <w:rFonts w:hint="default" w:ascii="Tahoma" w:hAnsi="Tahoma" w:cs="Tahoma"/>
          <w:sz w:val="24"/>
          <w:szCs w:val="24"/>
        </w:rPr>
        <w:t xml:space="preserve"> al Comunei Sânpetru Mare.</w:t>
      </w:r>
    </w:p>
    <w:p w14:paraId="30D8B019">
      <w:pPr>
        <w:keepNext w:val="0"/>
        <w:keepLines w:val="0"/>
        <w:pageBreakBefore w:val="0"/>
        <w:widowControl/>
        <w:kinsoku/>
        <w:wordWrap/>
        <w:overflowPunct/>
        <w:topLinePunct w:val="0"/>
        <w:autoSpaceDE/>
        <w:autoSpaceDN/>
        <w:bidi w:val="0"/>
        <w:adjustRightInd/>
        <w:snapToGrid/>
        <w:spacing w:after="0" w:line="259" w:lineRule="auto"/>
        <w:ind w:left="653" w:firstLine="0"/>
        <w:jc w:val="both"/>
        <w:textAlignment w:val="auto"/>
        <w:rPr>
          <w:rFonts w:hint="default" w:ascii="Tahoma" w:hAnsi="Tahoma" w:cs="Tahoma"/>
          <w:sz w:val="24"/>
          <w:szCs w:val="24"/>
        </w:rPr>
      </w:pPr>
      <w:r>
        <w:rPr>
          <w:rFonts w:hint="default" w:ascii="Tahoma" w:hAnsi="Tahoma" w:cs="Tahoma"/>
          <w:sz w:val="24"/>
          <w:szCs w:val="24"/>
          <w:u w:val="single" w:color="000000"/>
        </w:rPr>
        <w:t>În conformitate cu prevederile</w:t>
      </w:r>
      <w:r>
        <w:rPr>
          <w:rFonts w:hint="default" w:ascii="Tahoma" w:hAnsi="Tahoma" w:cs="Tahoma"/>
          <w:sz w:val="24"/>
          <w:szCs w:val="24"/>
        </w:rPr>
        <w:t>:</w:t>
      </w:r>
    </w:p>
    <w:p w14:paraId="0B2733EB">
      <w:pPr>
        <w:keepNext w:val="0"/>
        <w:keepLines w:val="0"/>
        <w:pageBreakBefore w:val="0"/>
        <w:widowControl/>
        <w:kinsoku/>
        <w:wordWrap/>
        <w:overflowPunct/>
        <w:topLinePunct w:val="0"/>
        <w:autoSpaceDE/>
        <w:autoSpaceDN/>
        <w:bidi w:val="0"/>
        <w:adjustRightInd/>
        <w:snapToGrid/>
        <w:spacing w:after="0"/>
        <w:ind w:left="259" w:leftChars="0" w:right="57" w:hanging="259" w:hangingChars="108"/>
        <w:jc w:val="both"/>
        <w:textAlignment w:val="auto"/>
        <w:rPr>
          <w:rFonts w:hint="default" w:ascii="Tahoma" w:hAnsi="Tahoma" w:cs="Tahoma"/>
          <w:sz w:val="24"/>
          <w:szCs w:val="24"/>
        </w:rPr>
      </w:pPr>
      <w:r>
        <w:rPr>
          <w:rFonts w:hint="default" w:ascii="Tahoma" w:hAnsi="Tahoma" w:cs="Tahoma"/>
          <w:sz w:val="24"/>
          <w:szCs w:val="24"/>
        </w:rPr>
        <w:t xml:space="preserve">- </w:t>
      </w:r>
      <w:r>
        <w:rPr>
          <w:rFonts w:hint="default" w:ascii="Tahoma" w:hAnsi="Tahoma" w:cs="Tahoma"/>
          <w:sz w:val="24"/>
          <w:szCs w:val="24"/>
        </w:rPr>
        <w:tab/>
      </w:r>
      <w:r>
        <w:rPr>
          <w:rFonts w:hint="default" w:ascii="Tahoma" w:hAnsi="Tahoma" w:cs="Tahoma"/>
          <w:sz w:val="24"/>
          <w:szCs w:val="24"/>
        </w:rPr>
        <w:t>art.41 și art.44, alin.(1), din Legea nr.273/2006</w:t>
      </w:r>
      <w:r>
        <w:rPr>
          <w:rFonts w:hint="default" w:ascii="Tahoma" w:hAnsi="Tahoma" w:cs="Tahoma"/>
          <w:sz w:val="24"/>
          <w:szCs w:val="24"/>
          <w:lang w:val="ro-RO"/>
        </w:rPr>
        <w:t>,</w:t>
      </w:r>
      <w:r>
        <w:rPr>
          <w:rFonts w:hint="default" w:ascii="Tahoma" w:hAnsi="Tahoma" w:cs="Tahoma"/>
          <w:sz w:val="24"/>
          <w:szCs w:val="24"/>
        </w:rPr>
        <w:t xml:space="preserve"> privind finanțele publice locale, cu modificările și completările ulterioare;</w:t>
      </w:r>
    </w:p>
    <w:p w14:paraId="2B204E50">
      <w:pPr>
        <w:keepNext w:val="0"/>
        <w:keepLines w:val="0"/>
        <w:pageBreakBefore w:val="0"/>
        <w:widowControl/>
        <w:kinsoku/>
        <w:wordWrap/>
        <w:overflowPunct/>
        <w:topLinePunct w:val="0"/>
        <w:autoSpaceDE/>
        <w:autoSpaceDN/>
        <w:bidi w:val="0"/>
        <w:adjustRightInd/>
        <w:snapToGrid/>
        <w:spacing w:after="0" w:line="240" w:lineRule="auto"/>
        <w:ind w:left="259" w:leftChars="0" w:hanging="259" w:hangingChars="108"/>
        <w:jc w:val="both"/>
        <w:textAlignment w:val="auto"/>
        <w:rPr>
          <w:rFonts w:hint="default" w:ascii="Tahoma" w:hAnsi="Tahoma" w:cs="Tahoma"/>
          <w:sz w:val="24"/>
          <w:szCs w:val="24"/>
        </w:rPr>
      </w:pPr>
      <w:r>
        <w:rPr>
          <w:rFonts w:hint="default" w:ascii="Tahoma" w:hAnsi="Tahoma" w:cs="Tahoma"/>
          <w:sz w:val="24"/>
          <w:szCs w:val="24"/>
        </w:rPr>
        <w:t>- Legii nr.544/2001 privind liberul acces la informatiile de interes public, cu modificarile si completarile ulterioare</w:t>
      </w:r>
    </w:p>
    <w:p w14:paraId="11691A0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259" w:leftChars="0" w:hanging="259" w:hangingChars="108"/>
        <w:jc w:val="both"/>
        <w:textAlignment w:val="auto"/>
        <w:rPr>
          <w:rFonts w:hint="default" w:ascii="Tahoma" w:hAnsi="Tahoma" w:cs="Tahoma"/>
          <w:bCs/>
          <w:sz w:val="24"/>
          <w:szCs w:val="24"/>
        </w:rPr>
      </w:pPr>
      <w:r>
        <w:rPr>
          <w:rFonts w:hint="default" w:ascii="Tahoma" w:hAnsi="Tahoma" w:cs="Tahoma"/>
          <w:bCs/>
          <w:sz w:val="24"/>
          <w:szCs w:val="24"/>
        </w:rPr>
        <w:t xml:space="preserve">- Legii nr.52/2003, privind transparența decizională în administrația publică, republicată cu modificările și completările ulterioare; </w:t>
      </w:r>
    </w:p>
    <w:p w14:paraId="79FF7537">
      <w:pPr>
        <w:keepNext w:val="0"/>
        <w:keepLines w:val="0"/>
        <w:pageBreakBefore w:val="0"/>
        <w:widowControl/>
        <w:kinsoku/>
        <w:wordWrap/>
        <w:overflowPunct/>
        <w:topLinePunct w:val="0"/>
        <w:autoSpaceDE/>
        <w:autoSpaceDN/>
        <w:bidi w:val="0"/>
        <w:adjustRightInd/>
        <w:snapToGrid/>
        <w:spacing w:after="0"/>
        <w:ind w:left="259" w:leftChars="0" w:right="-28" w:rightChars="0" w:hanging="259" w:hangingChars="108"/>
        <w:jc w:val="both"/>
        <w:textAlignment w:val="auto"/>
        <w:rPr>
          <w:rFonts w:hint="default" w:ascii="Tahoma" w:hAnsi="Tahoma" w:cs="Tahoma"/>
          <w:sz w:val="24"/>
          <w:szCs w:val="24"/>
        </w:rPr>
      </w:pPr>
      <w:r>
        <w:rPr>
          <w:rFonts w:hint="default" w:ascii="Tahoma" w:hAnsi="Tahoma" w:cs="Tahoma"/>
          <w:sz w:val="24"/>
          <w:szCs w:val="24"/>
          <w:lang w:val="ro-RO"/>
        </w:rPr>
        <w:t>-</w:t>
      </w:r>
      <w:r>
        <w:rPr>
          <w:rFonts w:hint="default" w:ascii="Tahoma" w:hAnsi="Tahoma" w:cs="Tahoma"/>
          <w:sz w:val="24"/>
          <w:szCs w:val="24"/>
        </w:rPr>
        <w:tab/>
      </w:r>
      <w:r>
        <w:rPr>
          <w:rFonts w:hint="default" w:ascii="Tahoma" w:hAnsi="Tahoma" w:cs="Tahoma"/>
          <w:sz w:val="24"/>
          <w:szCs w:val="24"/>
        </w:rPr>
        <w:t xml:space="preserve">art.129, </w:t>
      </w:r>
      <w:r>
        <w:rPr>
          <w:rFonts w:hint="default" w:ascii="Tahoma" w:hAnsi="Tahoma" w:cs="Tahoma"/>
        </w:rPr>
        <w:t>alin.(1)</w:t>
      </w:r>
      <w:r>
        <w:rPr>
          <w:rFonts w:hint="default" w:ascii="Tahoma" w:hAnsi="Tahoma" w:cs="Tahoma"/>
          <w:lang w:val="ro-RO"/>
        </w:rPr>
        <w:t>,</w:t>
      </w:r>
      <w:r>
        <w:rPr>
          <w:rFonts w:hint="default" w:ascii="Tahoma" w:hAnsi="Tahoma" w:cs="Tahoma"/>
        </w:rPr>
        <w:t xml:space="preserve"> </w:t>
      </w:r>
      <w:r>
        <w:rPr>
          <w:rFonts w:hint="default" w:ascii="Tahoma" w:hAnsi="Tahoma" w:cs="Tahoma"/>
          <w:sz w:val="24"/>
          <w:szCs w:val="24"/>
        </w:rPr>
        <w:t>alin.(2), lit.b), alin.(4), lit.d),</w:t>
      </w:r>
      <w:r>
        <w:rPr>
          <w:rFonts w:hint="default" w:ascii="Tahoma" w:hAnsi="Tahoma" w:cs="Tahoma"/>
          <w:sz w:val="24"/>
          <w:szCs w:val="24"/>
          <w:lang w:val="ro-RO"/>
        </w:rPr>
        <w:t xml:space="preserve"> f), alin.(9) lit.a)</w:t>
      </w:r>
      <w:r>
        <w:rPr>
          <w:rFonts w:hint="default" w:ascii="Tahoma" w:hAnsi="Tahoma" w:cs="Tahoma"/>
          <w:sz w:val="24"/>
          <w:szCs w:val="24"/>
        </w:rPr>
        <w:t xml:space="preserve"> din Ordonanța de Urgență a Guvernului nr. 57/2019, privind Codul Administrativ</w:t>
      </w:r>
      <w:r>
        <w:rPr>
          <w:rFonts w:hint="default" w:ascii="Tahoma" w:hAnsi="Tahoma" w:cs="Tahoma"/>
          <w:sz w:val="24"/>
          <w:szCs w:val="24"/>
          <w:lang w:val="ro-RO"/>
        </w:rPr>
        <w:t xml:space="preserve">, </w:t>
      </w:r>
      <w:r>
        <w:rPr>
          <w:rFonts w:hint="default" w:ascii="Tahoma" w:hAnsi="Tahoma" w:cs="Tahoma"/>
          <w:sz w:val="24"/>
          <w:szCs w:val="24"/>
        </w:rPr>
        <w:t>cu modificările și completările ulterioare;</w:t>
      </w:r>
    </w:p>
    <w:p w14:paraId="4D3DF2C4">
      <w:pPr>
        <w:widowControl w:val="0"/>
        <w:kinsoku w:val="0"/>
        <w:spacing w:line="276" w:lineRule="auto"/>
        <w:ind w:firstLine="709"/>
        <w:jc w:val="both"/>
        <w:rPr>
          <w:rFonts w:hint="default" w:ascii="Tahoma" w:hAnsi="Tahoma" w:cs="Tahoma"/>
          <w:i/>
        </w:rPr>
      </w:pPr>
      <w:r>
        <w:rPr>
          <w:rFonts w:hint="default" w:ascii="Tahoma" w:hAnsi="Tahoma" w:cs="Tahoma"/>
        </w:rPr>
        <w:t xml:space="preserve">În temeiul prevederilor art.139 alin.(1) și alin.(3) lit.e), art.196, alin.1, lit.a) din OUG nr.57/2019 privind Codul administrativ, cu modificările și completările ulterioare, </w:t>
      </w:r>
      <w:r>
        <w:rPr>
          <w:rFonts w:hint="default" w:ascii="Tahoma" w:hAnsi="Tahoma" w:cs="Tahoma"/>
          <w:i/>
        </w:rPr>
        <w:t>adoptă următoarea:</w:t>
      </w:r>
    </w:p>
    <w:p w14:paraId="07C48D01">
      <w:pPr>
        <w:widowControl w:val="0"/>
        <w:kinsoku w:val="0"/>
        <w:spacing w:line="276" w:lineRule="auto"/>
        <w:ind w:firstLine="709"/>
        <w:jc w:val="both"/>
        <w:rPr>
          <w:rFonts w:hint="default" w:ascii="Tahoma" w:hAnsi="Tahoma" w:cs="Tahoma"/>
          <w:i/>
        </w:rPr>
      </w:pPr>
    </w:p>
    <w:p w14:paraId="71F37812">
      <w:pPr>
        <w:jc w:val="center"/>
        <w:rPr>
          <w:rFonts w:ascii="Tahoma" w:hAnsi="Tahoma" w:cs="Tahoma"/>
          <w:b/>
          <w:bCs/>
          <w:kern w:val="24"/>
          <w:sz w:val="28"/>
          <w:szCs w:val="28"/>
        </w:rPr>
      </w:pPr>
      <w:bookmarkStart w:id="2" w:name="_Hlk153641462"/>
      <w:r>
        <w:rPr>
          <w:rFonts w:ascii="Tahoma" w:hAnsi="Tahoma" w:cs="Tahoma"/>
          <w:b/>
          <w:bCs/>
          <w:kern w:val="24"/>
          <w:sz w:val="28"/>
          <w:szCs w:val="28"/>
        </w:rPr>
        <w:t>H O T Ă R Â R E:</w:t>
      </w:r>
    </w:p>
    <w:bookmarkEnd w:id="2"/>
    <w:p w14:paraId="24523C35">
      <w:pPr>
        <w:jc w:val="center"/>
        <w:rPr>
          <w:rFonts w:ascii="Tahoma" w:hAnsi="Tahoma" w:cs="Tahoma"/>
          <w:b/>
          <w:bCs/>
          <w:kern w:val="24"/>
        </w:rPr>
      </w:pPr>
    </w:p>
    <w:p w14:paraId="0A85286E">
      <w:pPr>
        <w:spacing w:after="0" w:line="264" w:lineRule="auto"/>
        <w:ind w:left="0" w:leftChars="0" w:right="-26" w:rightChars="-11" w:firstLine="509" w:firstLineChars="212"/>
        <w:jc w:val="both"/>
        <w:rPr>
          <w:rFonts w:hint="default" w:ascii="Tahoma" w:hAnsi="Tahoma" w:cs="Tahoma"/>
          <w:color w:val="auto"/>
          <w:kern w:val="24"/>
          <w:sz w:val="24"/>
          <w:szCs w:val="24"/>
          <w:lang w:val="ro-RO"/>
        </w:rPr>
      </w:pPr>
      <w:r>
        <w:rPr>
          <w:rFonts w:hint="default" w:ascii="Tahoma" w:hAnsi="Tahoma" w:cs="Tahoma"/>
          <w:b/>
          <w:bCs/>
          <w:i/>
          <w:iCs/>
          <w:color w:val="auto"/>
          <w:kern w:val="24"/>
          <w:szCs w:val="24"/>
          <w:u w:val="single" w:color="000000"/>
        </w:rPr>
        <w:t>Art.1</w:t>
      </w:r>
      <w:r>
        <w:rPr>
          <w:rFonts w:hint="default" w:ascii="Tahoma" w:hAnsi="Tahoma" w:cs="Tahoma"/>
          <w:b/>
          <w:bCs/>
          <w:color w:val="auto"/>
          <w:kern w:val="24"/>
          <w:szCs w:val="24"/>
          <w:u w:val="single" w:color="000000"/>
        </w:rPr>
        <w:t>.</w:t>
      </w:r>
      <w:r>
        <w:rPr>
          <w:rFonts w:hint="default" w:ascii="Tahoma" w:hAnsi="Tahoma" w:cs="Tahoma"/>
          <w:b/>
          <w:bCs/>
          <w:color w:val="auto"/>
          <w:kern w:val="24"/>
          <w:szCs w:val="24"/>
          <w:u w:val="none" w:color="auto"/>
          <w:lang w:val="ro-RO"/>
        </w:rPr>
        <w:t xml:space="preserve"> </w:t>
      </w:r>
      <w:r>
        <w:rPr>
          <w:rFonts w:hint="default" w:ascii="Tahoma" w:hAnsi="Tahoma" w:cs="Tahoma"/>
          <w:color w:val="auto"/>
          <w:kern w:val="24"/>
          <w:szCs w:val="24"/>
        </w:rPr>
        <w:t xml:space="preserve">Se </w:t>
      </w:r>
      <w:r>
        <w:rPr>
          <w:rFonts w:hint="default" w:ascii="Tahoma" w:hAnsi="Tahoma" w:cs="Tahoma"/>
          <w:color w:val="auto"/>
          <w:kern w:val="24"/>
          <w:szCs w:val="24"/>
          <w:lang w:val="ro-RO"/>
        </w:rPr>
        <w:t xml:space="preserve">aprobă proiectul cu titlul </w:t>
      </w:r>
      <w:r>
        <w:rPr>
          <w:rFonts w:hint="default" w:ascii="Tahoma" w:hAnsi="Tahoma" w:cs="Tahoma"/>
          <w:i/>
          <w:iCs/>
          <w:color w:val="auto"/>
          <w:kern w:val="24"/>
          <w:szCs w:val="24"/>
        </w:rPr>
        <w:t>”</w:t>
      </w:r>
      <w:r>
        <w:rPr>
          <w:rFonts w:hint="default" w:ascii="Tahoma" w:hAnsi="Tahoma" w:cs="Tahoma"/>
          <w:i/>
          <w:iCs/>
          <w:color w:val="auto"/>
          <w:kern w:val="24"/>
          <w:szCs w:val="24"/>
          <w:lang w:val="ro-RO"/>
        </w:rPr>
        <w:t>REABILITARE CLĂDIRE-GRADINIȚA CU PROGRAM NORMAL SANPETRU MARE, JUDEȚUL TIMIȘ</w:t>
      </w:r>
      <w:r>
        <w:rPr>
          <w:rFonts w:hint="default" w:ascii="Tahoma" w:hAnsi="Tahoma" w:cs="Tahoma"/>
          <w:i/>
          <w:iCs/>
          <w:color w:val="auto"/>
          <w:kern w:val="24"/>
          <w:szCs w:val="24"/>
        </w:rPr>
        <w:t>”,</w:t>
      </w:r>
      <w:r>
        <w:rPr>
          <w:rFonts w:hint="default" w:ascii="Tahoma" w:hAnsi="Tahoma" w:cs="Tahoma"/>
          <w:i/>
          <w:iCs/>
          <w:color w:val="auto"/>
          <w:kern w:val="24"/>
          <w:szCs w:val="24"/>
          <w:lang w:val="ro-RO"/>
        </w:rPr>
        <w:t xml:space="preserve"> î</w:t>
      </w:r>
      <w:r>
        <w:rPr>
          <w:rFonts w:hint="default" w:ascii="Tahoma" w:hAnsi="Tahoma" w:cs="Tahoma"/>
          <w:i w:val="0"/>
          <w:iCs w:val="0"/>
          <w:color w:val="auto"/>
          <w:kern w:val="24"/>
          <w:szCs w:val="24"/>
          <w:lang w:val="ro-RO"/>
        </w:rPr>
        <w:t>n vederea finanțării în cadrul Pragoramului Regional Vest 2021-2027, Prioritatea 6 - O</w:t>
      </w:r>
      <w:r>
        <w:rPr>
          <w:rFonts w:hint="default" w:ascii="Tahoma" w:hAnsi="Tahoma" w:cs="Tahoma"/>
          <w:i w:val="0"/>
          <w:iCs w:val="0"/>
          <w:color w:val="auto"/>
          <w:kern w:val="24"/>
          <w:sz w:val="24"/>
          <w:szCs w:val="24"/>
          <w:lang w:val="ro-RO"/>
        </w:rPr>
        <w:t xml:space="preserve"> regiune educată și atractivă, Obiectivul specific RSO4.2</w:t>
      </w:r>
      <w:r>
        <w:rPr>
          <w:rFonts w:hint="default" w:ascii="Tahoma" w:hAnsi="Tahoma" w:eastAsia="Montserrat" w:cs="Tahoma"/>
          <w:b/>
          <w:sz w:val="24"/>
          <w:szCs w:val="24"/>
        </w:rPr>
        <w:t xml:space="preserve"> </w:t>
      </w:r>
      <w:r>
        <w:rPr>
          <w:rFonts w:hint="default" w:ascii="Tahoma" w:hAnsi="Tahoma" w:eastAsia="Montserrat" w:cs="Tahoma"/>
          <w:sz w:val="24"/>
          <w:szCs w:val="24"/>
        </w:rPr>
        <w:t>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r>
        <w:rPr>
          <w:rFonts w:hint="default" w:ascii="Tahoma" w:hAnsi="Tahoma" w:eastAsia="Montserrat" w:cs="Tahoma"/>
          <w:sz w:val="24"/>
          <w:szCs w:val="24"/>
          <w:lang w:val="ro-RO"/>
        </w:rPr>
        <w:t xml:space="preserve">, </w:t>
      </w:r>
      <w:r>
        <w:rPr>
          <w:rFonts w:hint="default" w:ascii="Tahoma" w:hAnsi="Tahoma" w:cs="Tahoma"/>
          <w:sz w:val="24"/>
          <w:szCs w:val="24"/>
        </w:rPr>
        <w:t>Intervenți</w:t>
      </w:r>
      <w:r>
        <w:rPr>
          <w:rFonts w:hint="default" w:ascii="Tahoma" w:hAnsi="Tahoma" w:cs="Tahoma"/>
          <w:sz w:val="24"/>
          <w:szCs w:val="24"/>
          <w:lang w:val="ro-RO"/>
        </w:rPr>
        <w:t>a</w:t>
      </w:r>
      <w:r>
        <w:rPr>
          <w:rFonts w:hint="default" w:ascii="Tahoma" w:hAnsi="Tahoma" w:cs="Tahoma"/>
          <w:sz w:val="24"/>
          <w:szCs w:val="24"/>
        </w:rPr>
        <w:t xml:space="preserve"> region</w:t>
      </w:r>
      <w:r>
        <w:rPr>
          <w:rFonts w:hint="default" w:ascii="Tahoma" w:hAnsi="Tahoma" w:cs="Tahoma"/>
          <w:sz w:val="24"/>
          <w:szCs w:val="24"/>
          <w:lang w:val="ro-RO"/>
        </w:rPr>
        <w:t>lă 6.1BC Școli și Licee.</w:t>
      </w:r>
    </w:p>
    <w:p w14:paraId="5FED9590">
      <w:pPr>
        <w:keepNext w:val="0"/>
        <w:keepLines w:val="0"/>
        <w:pageBreakBefore w:val="0"/>
        <w:widowControl/>
        <w:kinsoku/>
        <w:wordWrap/>
        <w:overflowPunct/>
        <w:topLinePunct w:val="0"/>
        <w:autoSpaceDE/>
        <w:autoSpaceDN/>
        <w:bidi w:val="0"/>
        <w:adjustRightInd/>
        <w:snapToGrid/>
        <w:spacing w:after="0" w:line="240" w:lineRule="auto"/>
        <w:ind w:left="0" w:leftChars="0" w:firstLine="509" w:firstLineChars="212"/>
        <w:jc w:val="both"/>
        <w:textAlignment w:val="auto"/>
        <w:rPr>
          <w:rFonts w:hint="default" w:ascii="Tahoma" w:hAnsi="Tahoma" w:cs="Tahoma"/>
          <w:color w:val="auto"/>
          <w:kern w:val="24"/>
          <w:szCs w:val="24"/>
        </w:rPr>
      </w:pPr>
      <w:r>
        <w:rPr>
          <w:rFonts w:hint="default" w:ascii="Tahoma" w:hAnsi="Tahoma" w:cs="Tahoma"/>
          <w:b/>
          <w:bCs/>
          <w:i/>
          <w:iCs/>
          <w:color w:val="auto"/>
          <w:kern w:val="24"/>
          <w:szCs w:val="24"/>
          <w:u w:val="single"/>
        </w:rPr>
        <w:t>Art.2</w:t>
      </w:r>
      <w:r>
        <w:rPr>
          <w:rFonts w:hint="default" w:ascii="Tahoma" w:hAnsi="Tahoma" w:cs="Tahoma"/>
          <w:color w:val="auto"/>
          <w:kern w:val="24"/>
          <w:szCs w:val="24"/>
        </w:rPr>
        <w:t>. Se aprobă Devizul general și indicatorii tehnic</w:t>
      </w:r>
      <w:r>
        <w:rPr>
          <w:rFonts w:hint="default" w:ascii="Tahoma" w:hAnsi="Tahoma" w:cs="Tahoma"/>
          <w:color w:val="auto"/>
          <w:kern w:val="24"/>
          <w:szCs w:val="24"/>
          <w:lang w:val="ro-RO"/>
        </w:rPr>
        <w:t>o</w:t>
      </w:r>
      <w:r>
        <w:rPr>
          <w:rFonts w:hint="default" w:ascii="Tahoma" w:hAnsi="Tahoma" w:cs="Tahoma"/>
          <w:color w:val="auto"/>
          <w:kern w:val="24"/>
          <w:szCs w:val="24"/>
        </w:rPr>
        <w:t>-economici ai obiectivului</w:t>
      </w:r>
      <w:r>
        <w:rPr>
          <w:rFonts w:hint="default" w:ascii="Tahoma" w:hAnsi="Tahoma" w:cs="Tahoma"/>
          <w:color w:val="auto"/>
          <w:kern w:val="24"/>
          <w:szCs w:val="24"/>
          <w:lang w:val="ro-RO"/>
        </w:rPr>
        <w:t xml:space="preserve"> de investiții</w:t>
      </w:r>
      <w:r>
        <w:rPr>
          <w:rFonts w:hint="default" w:ascii="Tahoma" w:hAnsi="Tahoma" w:cs="Tahoma"/>
          <w:color w:val="auto"/>
          <w:kern w:val="24"/>
          <w:szCs w:val="24"/>
        </w:rPr>
        <w:t xml:space="preserve"> </w:t>
      </w:r>
      <w:r>
        <w:rPr>
          <w:rFonts w:hint="default" w:ascii="Tahoma" w:hAnsi="Tahoma" w:cs="Tahoma"/>
          <w:i/>
          <w:iCs/>
          <w:color w:val="auto"/>
          <w:kern w:val="24"/>
          <w:szCs w:val="24"/>
        </w:rPr>
        <w:t>”</w:t>
      </w:r>
      <w:r>
        <w:rPr>
          <w:rFonts w:hint="default" w:ascii="Tahoma" w:hAnsi="Tahoma" w:cs="Tahoma"/>
          <w:i/>
          <w:iCs/>
          <w:color w:val="auto"/>
          <w:kern w:val="24"/>
          <w:szCs w:val="24"/>
          <w:lang w:val="ro-RO"/>
        </w:rPr>
        <w:t>REABILITARE CLĂDIRE-GRADINIȚA CU PROGRAM NORMAL SANPETRU MARE, JUDEȚUL TIMIȘ</w:t>
      </w:r>
      <w:r>
        <w:rPr>
          <w:rFonts w:hint="default" w:ascii="Tahoma" w:hAnsi="Tahoma" w:cs="Tahoma"/>
          <w:i/>
          <w:iCs/>
          <w:color w:val="auto"/>
          <w:kern w:val="24"/>
          <w:szCs w:val="24"/>
        </w:rPr>
        <w:t>”,</w:t>
      </w:r>
      <w:r>
        <w:rPr>
          <w:rFonts w:hint="default" w:ascii="Tahoma" w:hAnsi="Tahoma" w:cs="Tahoma"/>
          <w:color w:val="auto"/>
          <w:kern w:val="24"/>
          <w:szCs w:val="24"/>
        </w:rPr>
        <w:t xml:space="preserve"> </w:t>
      </w:r>
      <w:r>
        <w:rPr>
          <w:rFonts w:hint="default" w:ascii="Tahoma" w:hAnsi="Tahoma" w:cs="Tahoma"/>
          <w:color w:val="auto"/>
          <w:kern w:val="24"/>
          <w:szCs w:val="24"/>
          <w:lang w:val="ro-RO"/>
        </w:rPr>
        <w:t xml:space="preserve"> </w:t>
      </w:r>
      <w:r>
        <w:rPr>
          <w:rFonts w:hint="default" w:ascii="Tahoma" w:hAnsi="Tahoma" w:cs="Tahoma"/>
          <w:color w:val="auto"/>
          <w:kern w:val="24"/>
          <w:szCs w:val="24"/>
        </w:rPr>
        <w:t>anex</w:t>
      </w:r>
      <w:r>
        <w:rPr>
          <w:rFonts w:hint="default" w:ascii="Tahoma" w:hAnsi="Tahoma" w:cs="Tahoma"/>
          <w:color w:val="auto"/>
          <w:kern w:val="24"/>
          <w:szCs w:val="24"/>
          <w:lang w:val="ro-RO"/>
        </w:rPr>
        <w:t>ă</w:t>
      </w:r>
      <w:r>
        <w:rPr>
          <w:rFonts w:hint="default" w:ascii="Tahoma" w:hAnsi="Tahoma" w:cs="Tahoma"/>
          <w:color w:val="auto"/>
          <w:kern w:val="24"/>
          <w:szCs w:val="24"/>
        </w:rPr>
        <w:t xml:space="preserve"> la prezentul proiect de hotărâre</w:t>
      </w:r>
    </w:p>
    <w:p w14:paraId="31CC403E">
      <w:pPr>
        <w:keepNext w:val="0"/>
        <w:keepLines w:val="0"/>
        <w:pageBreakBefore w:val="0"/>
        <w:widowControl/>
        <w:numPr>
          <w:numId w:val="0"/>
        </w:numPr>
        <w:tabs>
          <w:tab w:val="left" w:pos="9360"/>
        </w:tabs>
        <w:kinsoku/>
        <w:wordWrap/>
        <w:overflowPunct/>
        <w:topLinePunct w:val="0"/>
        <w:autoSpaceDE/>
        <w:autoSpaceDN/>
        <w:bidi w:val="0"/>
        <w:adjustRightInd/>
        <w:snapToGrid/>
        <w:spacing w:after="0" w:line="240" w:lineRule="auto"/>
        <w:ind w:left="0" w:leftChars="0" w:right="-26" w:rightChars="-11" w:firstLine="509" w:firstLineChars="212"/>
        <w:jc w:val="both"/>
        <w:textAlignment w:val="auto"/>
        <w:rPr>
          <w:rFonts w:hint="default" w:ascii="Tahoma" w:hAnsi="Tahoma" w:cs="Tahoma"/>
          <w:color w:val="auto"/>
          <w:kern w:val="24"/>
          <w:szCs w:val="24"/>
        </w:rPr>
      </w:pPr>
      <w:r>
        <w:rPr>
          <w:rFonts w:hint="default" w:ascii="Tahoma" w:hAnsi="Tahoma" w:cs="Tahoma"/>
          <w:b/>
          <w:bCs/>
          <w:i/>
          <w:iCs/>
          <w:u w:val="single"/>
        </w:rPr>
        <w:t>Art.3</w:t>
      </w:r>
      <w:r>
        <w:rPr>
          <w:rFonts w:hint="default" w:ascii="Tahoma" w:hAnsi="Tahoma" w:cs="Tahoma"/>
          <w:b/>
          <w:bCs/>
          <w:u w:val="single"/>
        </w:rPr>
        <w:t>.</w:t>
      </w:r>
      <w:r>
        <w:rPr>
          <w:rFonts w:hint="default" w:ascii="Tahoma" w:hAnsi="Tahoma" w:cs="Tahoma"/>
        </w:rPr>
        <w:t xml:space="preserve"> </w:t>
      </w:r>
      <w:r>
        <w:rPr>
          <w:rFonts w:hint="default" w:ascii="Tahoma" w:hAnsi="Tahoma" w:cs="Tahoma"/>
          <w:sz w:val="24"/>
          <w:szCs w:val="24"/>
          <w:lang w:val="ro-RO"/>
        </w:rPr>
        <w:t xml:space="preserve">Se aprobă valoarea totală a proiectului prevăzut la art.1, în cuantum de </w:t>
      </w:r>
      <w:r>
        <w:rPr>
          <w:rFonts w:hint="default" w:ascii="Tahoma" w:hAnsi="Tahoma" w:cs="Tahoma"/>
          <w:b w:val="0"/>
          <w:bCs w:val="0"/>
          <w:sz w:val="24"/>
          <w:szCs w:val="24"/>
          <w:u w:val="single"/>
          <w:lang w:val="ro-RO"/>
        </w:rPr>
        <w:t>6.150.264,31</w:t>
      </w:r>
      <w:r>
        <w:rPr>
          <w:rFonts w:hint="default" w:ascii="Tahoma" w:hAnsi="Tahoma" w:cs="Tahoma"/>
          <w:sz w:val="24"/>
          <w:szCs w:val="24"/>
          <w:lang w:val="ro-RO"/>
        </w:rPr>
        <w:t xml:space="preserve"> lei, inclusiv TVA.</w:t>
      </w:r>
    </w:p>
    <w:p w14:paraId="092730C1">
      <w:pPr>
        <w:keepNext w:val="0"/>
        <w:keepLines w:val="0"/>
        <w:pageBreakBefore w:val="0"/>
        <w:widowControl/>
        <w:kinsoku/>
        <w:wordWrap/>
        <w:overflowPunct/>
        <w:topLinePunct w:val="0"/>
        <w:autoSpaceDE/>
        <w:autoSpaceDN/>
        <w:bidi w:val="0"/>
        <w:adjustRightInd/>
        <w:snapToGrid/>
        <w:spacing w:after="0" w:line="240" w:lineRule="auto"/>
        <w:ind w:left="0" w:leftChars="0" w:right="-26" w:rightChars="-11" w:firstLine="509" w:firstLineChars="212"/>
        <w:jc w:val="both"/>
        <w:textAlignment w:val="auto"/>
        <w:rPr>
          <w:rFonts w:hint="default" w:ascii="Tahoma" w:hAnsi="Tahoma" w:cs="Tahoma"/>
          <w:b w:val="0"/>
          <w:bCs w:val="0"/>
          <w:color w:val="auto"/>
          <w:kern w:val="24"/>
          <w:szCs w:val="24"/>
          <w:u w:val="single"/>
          <w:lang w:val="ro-RO"/>
        </w:rPr>
      </w:pPr>
      <w:r>
        <w:rPr>
          <w:rFonts w:hint="default" w:ascii="Tahoma" w:hAnsi="Tahoma" w:cs="Tahoma"/>
          <w:b/>
          <w:bCs/>
          <w:i/>
          <w:iCs/>
          <w:u w:val="single"/>
        </w:rPr>
        <w:t>Art.</w:t>
      </w:r>
      <w:r>
        <w:rPr>
          <w:rFonts w:hint="default" w:ascii="Tahoma" w:hAnsi="Tahoma" w:cs="Tahoma"/>
          <w:b/>
          <w:bCs/>
          <w:i/>
          <w:iCs/>
          <w:u w:val="single"/>
          <w:lang w:val="ro-RO"/>
        </w:rPr>
        <w:t>4</w:t>
      </w:r>
      <w:r>
        <w:rPr>
          <w:rFonts w:hint="default" w:ascii="Tahoma" w:hAnsi="Tahoma" w:cs="Tahoma"/>
          <w:b/>
          <w:bCs/>
          <w:u w:val="single"/>
        </w:rPr>
        <w:t>.</w:t>
      </w:r>
      <w:r>
        <w:rPr>
          <w:rFonts w:hint="default" w:ascii="Tahoma" w:hAnsi="Tahoma" w:cs="Tahoma"/>
        </w:rPr>
        <w:t xml:space="preserve"> </w:t>
      </w:r>
      <w:r>
        <w:rPr>
          <w:rFonts w:hint="default" w:ascii="Tahoma" w:hAnsi="Tahoma" w:cs="Tahoma"/>
          <w:sz w:val="24"/>
          <w:szCs w:val="24"/>
          <w:lang w:val="ro-RO"/>
        </w:rPr>
        <w:t>Se aprobă contribuția proprie a</w:t>
      </w:r>
      <w:r>
        <w:rPr>
          <w:rFonts w:hint="default" w:ascii="Tahoma" w:hAnsi="Tahoma" w:cs="Tahoma"/>
          <w:color w:val="auto"/>
          <w:kern w:val="24"/>
          <w:szCs w:val="24"/>
          <w:lang w:val="ro-RO"/>
        </w:rPr>
        <w:t xml:space="preserve"> </w:t>
      </w:r>
      <w:r>
        <w:rPr>
          <w:rFonts w:hint="default" w:ascii="Tahoma" w:hAnsi="Tahoma" w:cs="Tahoma"/>
          <w:color w:val="auto"/>
          <w:kern w:val="24"/>
          <w:szCs w:val="24"/>
        </w:rPr>
        <w:t xml:space="preserve">UAT Comuna Sânpetru Mare </w:t>
      </w:r>
      <w:r>
        <w:rPr>
          <w:rFonts w:hint="default" w:ascii="Tahoma" w:hAnsi="Tahoma" w:cs="Tahoma"/>
          <w:color w:val="auto"/>
          <w:kern w:val="24"/>
          <w:szCs w:val="24"/>
          <w:lang w:val="ro-RO"/>
        </w:rPr>
        <w:t>în cuantum</w:t>
      </w:r>
      <w:r>
        <w:rPr>
          <w:rFonts w:hint="default" w:ascii="Tahoma" w:hAnsi="Tahoma" w:cs="Tahoma"/>
          <w:color w:val="auto"/>
          <w:kern w:val="24"/>
          <w:szCs w:val="24"/>
        </w:rPr>
        <w:t xml:space="preserve"> de </w:t>
      </w:r>
      <w:r>
        <w:rPr>
          <w:rFonts w:hint="default" w:ascii="Tahoma" w:hAnsi="Tahoma" w:cs="Tahoma"/>
          <w:b w:val="0"/>
          <w:bCs w:val="0"/>
          <w:color w:val="auto"/>
          <w:kern w:val="24"/>
          <w:szCs w:val="24"/>
          <w:u w:val="single"/>
          <w:lang w:val="ro-RO"/>
        </w:rPr>
        <w:t>123.005,29</w:t>
      </w:r>
      <w:r>
        <w:rPr>
          <w:rFonts w:hint="default" w:ascii="Tahoma" w:hAnsi="Tahoma" w:cs="Tahoma"/>
          <w:b w:val="0"/>
          <w:bCs w:val="0"/>
          <w:color w:val="auto"/>
          <w:kern w:val="24"/>
          <w:szCs w:val="24"/>
          <w:u w:val="single"/>
        </w:rPr>
        <w:t xml:space="preserve"> lei</w:t>
      </w:r>
      <w:r>
        <w:rPr>
          <w:rFonts w:hint="default" w:ascii="Tahoma" w:hAnsi="Tahoma" w:cs="Tahoma"/>
          <w:b w:val="0"/>
          <w:bCs w:val="0"/>
          <w:color w:val="auto"/>
          <w:kern w:val="24"/>
          <w:szCs w:val="24"/>
          <w:u w:val="single"/>
          <w:lang w:val="ro-RO"/>
        </w:rPr>
        <w:t>,</w:t>
      </w:r>
      <w:r>
        <w:rPr>
          <w:rFonts w:hint="default" w:ascii="Tahoma" w:hAnsi="Tahoma" w:cs="Tahoma"/>
          <w:b/>
          <w:bCs/>
          <w:color w:val="auto"/>
          <w:kern w:val="24"/>
          <w:szCs w:val="24"/>
          <w:lang w:val="ro-RO"/>
        </w:rPr>
        <w:t xml:space="preserve"> </w:t>
      </w:r>
      <w:r>
        <w:rPr>
          <w:rFonts w:hint="default" w:ascii="Tahoma" w:hAnsi="Tahoma" w:cs="Tahoma"/>
          <w:b w:val="0"/>
          <w:bCs w:val="0"/>
          <w:color w:val="auto"/>
          <w:kern w:val="24"/>
          <w:szCs w:val="24"/>
          <w:lang w:val="ro-RO"/>
        </w:rPr>
        <w:t>reprezentând 2% din valoarea totală a proiectului.</w:t>
      </w:r>
    </w:p>
    <w:p w14:paraId="75484F6C">
      <w:pPr>
        <w:keepNext w:val="0"/>
        <w:keepLines w:val="0"/>
        <w:pageBreakBefore w:val="0"/>
        <w:widowControl/>
        <w:kinsoku/>
        <w:wordWrap/>
        <w:overflowPunct/>
        <w:topLinePunct w:val="0"/>
        <w:autoSpaceDE/>
        <w:autoSpaceDN/>
        <w:bidi w:val="0"/>
        <w:adjustRightInd/>
        <w:snapToGrid/>
        <w:spacing w:after="0" w:line="240" w:lineRule="auto"/>
        <w:ind w:left="0" w:leftChars="0" w:right="-24" w:firstLine="509" w:firstLineChars="212"/>
        <w:jc w:val="both"/>
        <w:textAlignment w:val="auto"/>
        <w:rPr>
          <w:rFonts w:hint="default" w:ascii="Tahoma" w:hAnsi="Tahoma" w:cs="Tahoma"/>
          <w:sz w:val="24"/>
          <w:szCs w:val="24"/>
          <w:lang w:val="ro-RO"/>
        </w:rPr>
      </w:pPr>
      <w:r>
        <w:rPr>
          <w:rFonts w:hint="default" w:ascii="Tahoma" w:hAnsi="Tahoma" w:cs="Tahoma"/>
          <w:b/>
          <w:bCs/>
          <w:i/>
          <w:iCs/>
          <w:u w:val="single"/>
        </w:rPr>
        <w:t>Art.</w:t>
      </w:r>
      <w:r>
        <w:rPr>
          <w:rFonts w:hint="default" w:ascii="Tahoma" w:hAnsi="Tahoma" w:cs="Tahoma"/>
          <w:b/>
          <w:bCs/>
          <w:i/>
          <w:iCs/>
          <w:u w:val="single"/>
          <w:lang w:val="ro-RO"/>
        </w:rPr>
        <w:t>5</w:t>
      </w:r>
      <w:r>
        <w:rPr>
          <w:rFonts w:hint="default" w:ascii="Tahoma" w:hAnsi="Tahoma" w:cs="Tahoma"/>
          <w:b/>
          <w:bCs/>
          <w:u w:val="single"/>
        </w:rPr>
        <w:t>.</w:t>
      </w:r>
      <w:r>
        <w:rPr>
          <w:rFonts w:hint="default" w:ascii="Tahoma" w:hAnsi="Tahoma" w:cs="Tahoma"/>
        </w:rPr>
        <w:t xml:space="preserve"> </w:t>
      </w:r>
      <w:r>
        <w:rPr>
          <w:rFonts w:hint="default" w:ascii="Tahoma" w:hAnsi="Tahoma" w:cs="Tahoma"/>
          <w:sz w:val="24"/>
          <w:szCs w:val="24"/>
          <w:lang w:val="ro-RO"/>
        </w:rPr>
        <w:t xml:space="preserve">Se </w:t>
      </w:r>
      <w:r>
        <w:rPr>
          <w:rFonts w:hint="default" w:ascii="Tahoma" w:hAnsi="Tahoma" w:cs="Tahoma"/>
          <w:sz w:val="24"/>
          <w:szCs w:val="24"/>
        </w:rPr>
        <w:t xml:space="preserve">aprobă asigurarea </w:t>
      </w:r>
      <w:r>
        <w:rPr>
          <w:rFonts w:hint="default" w:ascii="Tahoma" w:hAnsi="Tahoma" w:cs="Tahoma"/>
          <w:sz w:val="24"/>
          <w:szCs w:val="24"/>
          <w:lang w:val="ro-RO"/>
        </w:rPr>
        <w:t>din bugetul local a cheltuielile conexe/auxiliare ce pot apărea pe durata implementării proiectului, pentru implementarea acestuia în condiții optime.</w:t>
      </w:r>
    </w:p>
    <w:p w14:paraId="45BE0742">
      <w:pPr>
        <w:keepNext w:val="0"/>
        <w:keepLines w:val="0"/>
        <w:pageBreakBefore w:val="0"/>
        <w:widowControl/>
        <w:kinsoku/>
        <w:wordWrap/>
        <w:overflowPunct/>
        <w:topLinePunct w:val="0"/>
        <w:autoSpaceDE/>
        <w:autoSpaceDN/>
        <w:bidi w:val="0"/>
        <w:adjustRightInd/>
        <w:snapToGrid/>
        <w:spacing w:after="0" w:line="240" w:lineRule="auto"/>
        <w:ind w:left="0" w:leftChars="0" w:right="-24" w:firstLine="509" w:firstLineChars="212"/>
        <w:jc w:val="both"/>
        <w:textAlignment w:val="auto"/>
        <w:rPr>
          <w:rFonts w:hint="default" w:ascii="Tahoma" w:hAnsi="Tahoma" w:cs="Tahoma"/>
          <w:sz w:val="24"/>
          <w:szCs w:val="24"/>
          <w:lang w:val="ro-RO"/>
        </w:rPr>
      </w:pPr>
      <w:r>
        <w:rPr>
          <w:rFonts w:hint="default" w:ascii="Tahoma" w:hAnsi="Tahoma" w:cs="Tahoma"/>
          <w:b/>
          <w:bCs/>
          <w:i/>
          <w:iCs/>
          <w:u w:val="single"/>
        </w:rPr>
        <w:t>Art.</w:t>
      </w:r>
      <w:r>
        <w:rPr>
          <w:rFonts w:hint="default" w:ascii="Tahoma" w:hAnsi="Tahoma" w:cs="Tahoma"/>
          <w:b/>
          <w:bCs/>
          <w:i/>
          <w:iCs/>
          <w:u w:val="single"/>
          <w:lang w:val="ro-RO"/>
        </w:rPr>
        <w:t>6</w:t>
      </w:r>
      <w:r>
        <w:rPr>
          <w:rFonts w:hint="default" w:ascii="Tahoma" w:hAnsi="Tahoma" w:cs="Tahoma"/>
          <w:b/>
          <w:bCs/>
          <w:u w:val="single"/>
        </w:rPr>
        <w:t>.</w:t>
      </w:r>
      <w:r>
        <w:rPr>
          <w:rFonts w:hint="default" w:ascii="Tahoma" w:hAnsi="Tahoma" w:cs="Tahoma"/>
        </w:rPr>
        <w:t xml:space="preserve"> </w:t>
      </w:r>
      <w:r>
        <w:rPr>
          <w:rFonts w:hint="default" w:ascii="Tahoma" w:hAnsi="Tahoma" w:cs="Tahoma"/>
          <w:sz w:val="24"/>
          <w:szCs w:val="24"/>
          <w:lang w:val="ro-RO"/>
        </w:rPr>
        <w:t xml:space="preserve">Se </w:t>
      </w:r>
      <w:r>
        <w:rPr>
          <w:rFonts w:hint="default" w:ascii="Tahoma" w:hAnsi="Tahoma" w:cs="Tahoma"/>
          <w:sz w:val="24"/>
          <w:szCs w:val="24"/>
        </w:rPr>
        <w:t>aprobă</w:t>
      </w:r>
      <w:r>
        <w:rPr>
          <w:rFonts w:hint="default" w:ascii="Tahoma" w:hAnsi="Tahoma" w:cs="Tahoma"/>
          <w:sz w:val="24"/>
          <w:szCs w:val="24"/>
          <w:lang w:val="ro-RO"/>
        </w:rPr>
        <w:t xml:space="preserve"> </w:t>
      </w:r>
      <w:r>
        <w:rPr>
          <w:rFonts w:hint="default" w:ascii="Tahoma" w:hAnsi="Tahoma" w:cs="Tahoma"/>
          <w:sz w:val="24"/>
          <w:szCs w:val="24"/>
          <w:lang w:val="ro-RO"/>
        </w:rPr>
        <w:t>asigurarea tuturor resursele financiare și efectuarea tuturor cheltuielilor necesare implementării proiectului în condițiile rambursării/ decontării ulterioare a cheltuielilor eligibile din instrumente structurale în conformitate cu prevederile contractului de finanțare.</w:t>
      </w:r>
    </w:p>
    <w:p w14:paraId="21AB561E">
      <w:pPr>
        <w:keepNext w:val="0"/>
        <w:keepLines w:val="0"/>
        <w:pageBreakBefore w:val="0"/>
        <w:widowControl/>
        <w:kinsoku/>
        <w:wordWrap/>
        <w:overflowPunct/>
        <w:topLinePunct w:val="0"/>
        <w:autoSpaceDE/>
        <w:autoSpaceDN/>
        <w:bidi w:val="0"/>
        <w:adjustRightInd/>
        <w:snapToGrid/>
        <w:spacing w:after="0" w:line="240" w:lineRule="auto"/>
        <w:ind w:left="0" w:leftChars="0" w:right="-24" w:firstLine="509" w:firstLineChars="212"/>
        <w:jc w:val="both"/>
        <w:textAlignment w:val="auto"/>
        <w:rPr>
          <w:rFonts w:hint="default" w:ascii="Tahoma" w:hAnsi="Tahoma" w:cs="Tahoma"/>
        </w:rPr>
      </w:pPr>
      <w:r>
        <w:rPr>
          <w:rFonts w:hint="default" w:ascii="Tahoma" w:hAnsi="Tahoma" w:cs="Tahoma"/>
          <w:b/>
          <w:bCs/>
          <w:i/>
          <w:iCs/>
          <w:u w:val="single"/>
        </w:rPr>
        <w:t>Art.</w:t>
      </w:r>
      <w:r>
        <w:rPr>
          <w:rFonts w:hint="default" w:ascii="Tahoma" w:hAnsi="Tahoma" w:cs="Tahoma"/>
          <w:b/>
          <w:bCs/>
          <w:i/>
          <w:iCs/>
          <w:u w:val="single"/>
          <w:lang w:val="ro-RO"/>
        </w:rPr>
        <w:t>7</w:t>
      </w:r>
      <w:r>
        <w:rPr>
          <w:rFonts w:hint="default" w:ascii="Tahoma" w:hAnsi="Tahoma" w:cs="Tahoma"/>
          <w:b/>
          <w:bCs/>
          <w:u w:val="single"/>
        </w:rPr>
        <w:t>.</w:t>
      </w:r>
      <w:r>
        <w:rPr>
          <w:rFonts w:hint="default" w:ascii="Tahoma" w:hAnsi="Tahoma" w:cs="Tahoma"/>
        </w:rPr>
        <w:t xml:space="preserve"> Cu punere în aplicare și ducerea la îndeplinire a prezentei hotărârii se împuternicește dl. primar al Comunei Sânpetru Mare și compartimentele de specialitate.</w:t>
      </w:r>
    </w:p>
    <w:p w14:paraId="454F217F">
      <w:pPr>
        <w:keepNext w:val="0"/>
        <w:keepLines w:val="0"/>
        <w:pageBreakBefore w:val="0"/>
        <w:widowControl/>
        <w:kinsoku/>
        <w:wordWrap/>
        <w:overflowPunct/>
        <w:topLinePunct w:val="0"/>
        <w:autoSpaceDE/>
        <w:autoSpaceDN/>
        <w:bidi w:val="0"/>
        <w:adjustRightInd/>
        <w:snapToGrid/>
        <w:spacing w:after="0" w:line="240" w:lineRule="auto"/>
        <w:ind w:left="0" w:leftChars="0" w:right="-24" w:firstLine="509" w:firstLineChars="212"/>
        <w:jc w:val="both"/>
        <w:textAlignment w:val="auto"/>
        <w:rPr>
          <w:rFonts w:hint="default" w:ascii="Tahoma" w:hAnsi="Tahoma" w:cs="Tahoma"/>
          <w:kern w:val="24"/>
        </w:rPr>
      </w:pPr>
      <w:r>
        <w:rPr>
          <w:rFonts w:hint="default" w:ascii="Tahoma" w:hAnsi="Tahoma" w:cs="Tahoma"/>
          <w:b/>
          <w:i/>
          <w:iCs/>
          <w:kern w:val="24"/>
          <w:u w:val="single"/>
        </w:rPr>
        <w:t>Art.</w:t>
      </w:r>
      <w:r>
        <w:rPr>
          <w:rFonts w:hint="default" w:ascii="Tahoma" w:hAnsi="Tahoma" w:cs="Tahoma"/>
          <w:b/>
          <w:i/>
          <w:iCs/>
          <w:kern w:val="24"/>
          <w:u w:val="single"/>
          <w:lang w:val="ro-RO"/>
        </w:rPr>
        <w:t>8</w:t>
      </w:r>
      <w:r>
        <w:rPr>
          <w:rFonts w:hint="default" w:ascii="Tahoma" w:hAnsi="Tahoma" w:cs="Tahoma"/>
          <w:b/>
          <w:kern w:val="24"/>
          <w:u w:val="single"/>
        </w:rPr>
        <w:t>.</w:t>
      </w:r>
      <w:r>
        <w:rPr>
          <w:rFonts w:hint="default" w:ascii="Tahoma" w:hAnsi="Tahoma" w:cs="Tahoma"/>
          <w:b/>
          <w:kern w:val="24"/>
        </w:rPr>
        <w:t xml:space="preserve"> </w:t>
      </w:r>
      <w:r>
        <w:rPr>
          <w:rFonts w:hint="default" w:ascii="Tahoma" w:hAnsi="Tahoma" w:cs="Tahoma"/>
          <w:kern w:val="24"/>
        </w:rPr>
        <w:t xml:space="preserve">Prezenta se comunică: </w:t>
      </w:r>
    </w:p>
    <w:p w14:paraId="667D9F75">
      <w:pPr>
        <w:keepNext w:val="0"/>
        <w:keepLines w:val="0"/>
        <w:pageBreakBefore w:val="0"/>
        <w:widowControl/>
        <w:kinsoku/>
        <w:wordWrap/>
        <w:overflowPunct/>
        <w:topLinePunct w:val="0"/>
        <w:autoSpaceDE/>
        <w:autoSpaceDN/>
        <w:bidi w:val="0"/>
        <w:adjustRightInd/>
        <w:snapToGrid/>
        <w:spacing w:after="0" w:line="240" w:lineRule="auto"/>
        <w:ind w:left="240" w:leftChars="0" w:right="-24" w:hanging="240" w:hangingChars="100"/>
        <w:jc w:val="both"/>
        <w:textAlignment w:val="auto"/>
        <w:rPr>
          <w:rFonts w:hint="default" w:ascii="Tahoma" w:hAnsi="Tahoma" w:cs="Tahoma"/>
          <w:kern w:val="24"/>
        </w:rPr>
      </w:pPr>
      <w:r>
        <w:rPr>
          <w:rFonts w:hint="default" w:ascii="Tahoma" w:hAnsi="Tahoma" w:cs="Tahoma"/>
          <w:kern w:val="24"/>
        </w:rPr>
        <w:t xml:space="preserve">- Instituției Prefectului-Județul Timiș- Serviciul controlul legalității, aplicării actelor cu caracter reparatoriu și contencios administrativ; </w:t>
      </w:r>
    </w:p>
    <w:p w14:paraId="423FB49F">
      <w:pPr>
        <w:keepNext w:val="0"/>
        <w:keepLines w:val="0"/>
        <w:pageBreakBefore w:val="0"/>
        <w:widowControl/>
        <w:kinsoku/>
        <w:wordWrap/>
        <w:overflowPunct/>
        <w:topLinePunct w:val="0"/>
        <w:autoSpaceDE/>
        <w:autoSpaceDN/>
        <w:bidi w:val="0"/>
        <w:adjustRightInd/>
        <w:snapToGrid/>
        <w:spacing w:after="0" w:line="240" w:lineRule="auto"/>
        <w:ind w:left="240" w:leftChars="0" w:right="-24" w:hanging="240" w:hangingChars="100"/>
        <w:jc w:val="both"/>
        <w:textAlignment w:val="auto"/>
        <w:rPr>
          <w:rFonts w:hint="default" w:ascii="Tahoma" w:hAnsi="Tahoma" w:cs="Tahoma"/>
          <w:kern w:val="24"/>
        </w:rPr>
      </w:pPr>
      <w:r>
        <w:rPr>
          <w:rFonts w:hint="default" w:ascii="Tahoma" w:hAnsi="Tahoma" w:cs="Tahoma"/>
          <w:kern w:val="24"/>
        </w:rPr>
        <w:t>- Primarului comunei Sânpetru Mare,</w:t>
      </w:r>
    </w:p>
    <w:p w14:paraId="5857EB8C">
      <w:pPr>
        <w:keepNext w:val="0"/>
        <w:keepLines w:val="0"/>
        <w:pageBreakBefore w:val="0"/>
        <w:widowControl/>
        <w:kinsoku/>
        <w:wordWrap/>
        <w:overflowPunct/>
        <w:topLinePunct w:val="0"/>
        <w:autoSpaceDE/>
        <w:autoSpaceDN/>
        <w:bidi w:val="0"/>
        <w:adjustRightInd/>
        <w:snapToGrid/>
        <w:spacing w:after="0" w:line="240" w:lineRule="auto"/>
        <w:ind w:left="240" w:leftChars="0" w:right="-24" w:hanging="240" w:hangingChars="100"/>
        <w:jc w:val="both"/>
        <w:textAlignment w:val="auto"/>
        <w:rPr>
          <w:rFonts w:hint="default" w:ascii="Tahoma" w:hAnsi="Tahoma" w:cs="Tahoma"/>
          <w:kern w:val="24"/>
        </w:rPr>
      </w:pPr>
      <w:r>
        <w:rPr>
          <w:rFonts w:hint="default" w:ascii="Tahoma" w:hAnsi="Tahoma" w:cs="Tahoma"/>
          <w:kern w:val="24"/>
        </w:rPr>
        <w:t>- la dosarul proiectului</w:t>
      </w:r>
    </w:p>
    <w:p w14:paraId="0628EAEE">
      <w:pPr>
        <w:keepNext w:val="0"/>
        <w:keepLines w:val="0"/>
        <w:pageBreakBefore w:val="0"/>
        <w:widowControl/>
        <w:kinsoku/>
        <w:wordWrap/>
        <w:overflowPunct/>
        <w:topLinePunct w:val="0"/>
        <w:autoSpaceDE/>
        <w:autoSpaceDN/>
        <w:bidi w:val="0"/>
        <w:adjustRightInd/>
        <w:snapToGrid/>
        <w:spacing w:after="0" w:line="240" w:lineRule="auto"/>
        <w:ind w:left="240" w:leftChars="0" w:right="-24" w:hanging="240" w:hangingChars="100"/>
        <w:jc w:val="both"/>
        <w:textAlignment w:val="auto"/>
        <w:rPr>
          <w:rFonts w:hint="default" w:ascii="Tahoma" w:hAnsi="Tahoma" w:cs="Tahoma"/>
          <w:bCs/>
          <w:kern w:val="24"/>
        </w:rPr>
      </w:pPr>
      <w:r>
        <w:rPr>
          <w:rFonts w:hint="default" w:ascii="Tahoma" w:hAnsi="Tahoma" w:cs="Tahoma"/>
          <w:bCs/>
          <w:kern w:val="24"/>
        </w:rPr>
        <w:t>- la dosarul ședinței</w:t>
      </w:r>
    </w:p>
    <w:p w14:paraId="4AE266D1">
      <w:pPr>
        <w:keepNext w:val="0"/>
        <w:keepLines w:val="0"/>
        <w:pageBreakBefore w:val="0"/>
        <w:widowControl/>
        <w:kinsoku/>
        <w:wordWrap/>
        <w:overflowPunct/>
        <w:topLinePunct w:val="0"/>
        <w:autoSpaceDE/>
        <w:autoSpaceDN/>
        <w:bidi w:val="0"/>
        <w:adjustRightInd/>
        <w:snapToGrid/>
        <w:spacing w:after="0" w:line="240" w:lineRule="auto"/>
        <w:ind w:left="240" w:leftChars="0" w:right="-24" w:hanging="240" w:hangingChars="100"/>
        <w:jc w:val="both"/>
        <w:textAlignment w:val="auto"/>
        <w:rPr>
          <w:rFonts w:hint="default" w:ascii="Tahoma" w:hAnsi="Tahoma" w:cs="Tahoma"/>
          <w:bCs/>
          <w:kern w:val="24"/>
        </w:rPr>
      </w:pPr>
      <w:r>
        <w:rPr>
          <w:rFonts w:hint="default" w:ascii="Tahoma" w:hAnsi="Tahoma" w:cs="Tahoma"/>
          <w:bCs/>
          <w:kern w:val="24"/>
        </w:rPr>
        <w:t xml:space="preserve">- se aduce la cunoștință publică prin afișarea la sediul Primăriei, precum și pe site-ul primăriei comunei Sânpetru Mare </w:t>
      </w:r>
      <w:r>
        <w:rPr>
          <w:rFonts w:hint="default" w:ascii="Tahoma" w:hAnsi="Tahoma" w:cs="Tahoma"/>
        </w:rPr>
        <w:fldChar w:fldCharType="begin"/>
      </w:r>
      <w:r>
        <w:rPr>
          <w:rFonts w:hint="default" w:ascii="Tahoma" w:hAnsi="Tahoma" w:cs="Tahoma"/>
        </w:rPr>
        <w:instrText xml:space="preserve"> HYPERLINK "http://www.primaria.sanpetrumare.ro" </w:instrText>
      </w:r>
      <w:r>
        <w:rPr>
          <w:rFonts w:hint="default" w:ascii="Tahoma" w:hAnsi="Tahoma" w:cs="Tahoma"/>
        </w:rPr>
        <w:fldChar w:fldCharType="separate"/>
      </w:r>
      <w:r>
        <w:rPr>
          <w:rStyle w:val="11"/>
          <w:rFonts w:hint="default" w:ascii="Tahoma" w:hAnsi="Tahoma" w:cs="Tahoma"/>
          <w:bCs/>
          <w:kern w:val="24"/>
        </w:rPr>
        <w:t>www.primaria.sanpetrumare.ro</w:t>
      </w:r>
      <w:r>
        <w:rPr>
          <w:rStyle w:val="11"/>
          <w:rFonts w:hint="default" w:ascii="Tahoma" w:hAnsi="Tahoma" w:cs="Tahoma"/>
          <w:bCs/>
          <w:kern w:val="24"/>
        </w:rPr>
        <w:fldChar w:fldCharType="end"/>
      </w:r>
    </w:p>
    <w:p w14:paraId="3B1C6AEB">
      <w:pPr>
        <w:ind w:firstLine="720"/>
        <w:jc w:val="both"/>
      </w:pPr>
      <w:r>
        <w:tab/>
      </w:r>
    </w:p>
    <w:p w14:paraId="333528E8">
      <w:pPr>
        <w:rPr>
          <w:rStyle w:val="26"/>
        </w:rPr>
      </w:pPr>
    </w:p>
    <w:p w14:paraId="69E1AD07">
      <w:pPr>
        <w:ind w:firstLine="720"/>
        <w:jc w:val="both"/>
      </w:pPr>
      <w:r>
        <w:t>PREȘEDINTE DE ȘEDINȚĂ;</w:t>
      </w:r>
      <w:r>
        <w:tab/>
      </w:r>
      <w:r>
        <w:tab/>
      </w:r>
      <w:r>
        <w:tab/>
      </w:r>
      <w:r>
        <w:t xml:space="preserve"> CONTRASEMNEAZĂ; </w:t>
      </w:r>
    </w:p>
    <w:p w14:paraId="79C90B56">
      <w:pPr>
        <w:ind w:firstLine="720"/>
        <w:jc w:val="both"/>
      </w:pPr>
      <w:r>
        <w:t xml:space="preserve">             CONSILIER,</w:t>
      </w:r>
      <w:r>
        <w:tab/>
      </w:r>
      <w:r>
        <w:tab/>
      </w:r>
      <w:r>
        <w:tab/>
      </w:r>
      <w:r>
        <w:tab/>
      </w:r>
      <w:r>
        <w:t xml:space="preserve">    </w:t>
      </w:r>
      <w:r>
        <w:rPr>
          <w:rFonts w:hint="default"/>
          <w:lang w:val="ro-RO"/>
        </w:rPr>
        <w:t>P. SECRETAR GENERAL</w:t>
      </w:r>
      <w:r>
        <w:t xml:space="preserve"> al UAT,</w:t>
      </w:r>
    </w:p>
    <w:p w14:paraId="05779D69">
      <w:pPr>
        <w:ind w:firstLine="720"/>
        <w:jc w:val="both"/>
      </w:pPr>
      <w:r>
        <w:t xml:space="preserve">  Dimitrie-Cornel CRISTA                                             Georgeta COVACI</w:t>
      </w:r>
    </w:p>
    <w:p w14:paraId="033629BF"/>
    <w:p w14:paraId="7096AE79"/>
    <w:p w14:paraId="5523060F"/>
    <w:p w14:paraId="5BEFAB47"/>
    <w:p w14:paraId="254E7D06"/>
    <w:p w14:paraId="78110686"/>
    <w:p w14:paraId="2BFD17A2"/>
    <w:p w14:paraId="55F62C33"/>
    <w:p w14:paraId="4463B89F"/>
    <w:p w14:paraId="3AABB254"/>
    <w:p w14:paraId="15C6D15F"/>
    <w:p w14:paraId="43BA2922"/>
    <w:p w14:paraId="508C721C"/>
    <w:p w14:paraId="72EF3459"/>
    <w:p w14:paraId="338A3F29"/>
    <w:p w14:paraId="49CF321E"/>
    <w:p w14:paraId="3E5D6FFA"/>
    <w:p w14:paraId="37FB37CD"/>
    <w:p w14:paraId="633ECC97"/>
    <w:p w14:paraId="7D5A4627">
      <w:bookmarkStart w:id="3" w:name="_GoBack"/>
      <w:bookmarkEnd w:id="3"/>
    </w:p>
    <w:p w14:paraId="4EE4ACB8"/>
    <w:p w14:paraId="47B56053"/>
    <w:p w14:paraId="3321AA2F">
      <w:pPr>
        <w:spacing w:line="276" w:lineRule="auto"/>
        <w:jc w:val="both"/>
        <w:rPr>
          <w:bCs/>
          <w:i/>
          <w:iCs/>
        </w:rPr>
      </w:pPr>
      <w:r>
        <w:rPr>
          <w:bCs/>
          <w:i/>
          <w:iCs/>
        </w:rPr>
        <w:t>HCL nr.</w:t>
      </w:r>
      <w:r>
        <w:rPr>
          <w:rFonts w:hint="default"/>
          <w:bCs/>
          <w:i/>
          <w:iCs/>
          <w:lang w:val="ro-RO"/>
        </w:rPr>
        <w:t xml:space="preserve">98 </w:t>
      </w:r>
      <w:r>
        <w:rPr>
          <w:bCs/>
          <w:i/>
          <w:iCs/>
        </w:rPr>
        <w:t xml:space="preserve">din </w:t>
      </w:r>
      <w:r>
        <w:rPr>
          <w:bCs/>
          <w:i/>
          <w:iCs/>
          <w:lang w:val="ro-RO"/>
        </w:rPr>
        <w:t>17.12</w:t>
      </w:r>
      <w:r>
        <w:rPr>
          <w:bCs/>
          <w:i/>
          <w:iCs/>
        </w:rPr>
        <w:t>.2025</w:t>
      </w:r>
    </w:p>
    <w:sectPr>
      <w:pgSz w:w="11906" w:h="16838"/>
      <w:pgMar w:top="567" w:right="1134" w:bottom="851" w:left="1440"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ndale Sans UI">
    <w:altName w:val="Calibri"/>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ontserrat">
    <w:altName w:val="Segoe Print"/>
    <w:panose1 w:val="020B0604020202020204"/>
    <w:charset w:val="4D"/>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B1A8B"/>
    <w:multiLevelType w:val="multilevel"/>
    <w:tmpl w:val="39FB1A8B"/>
    <w:lvl w:ilvl="0" w:tentative="0">
      <w:start w:val="1"/>
      <w:numFmt w:val="bullet"/>
      <w:lvlText w:val="-"/>
      <w:lvlJc w:val="left"/>
      <w:pPr>
        <w:ind w:left="629" w:hanging="360"/>
      </w:pPr>
      <w:rPr>
        <w:rFonts w:hint="default" w:ascii="Tahoma" w:hAnsi="Tahoma" w:eastAsia="Times New Roman" w:cs="Tahoma"/>
      </w:rPr>
    </w:lvl>
    <w:lvl w:ilvl="1" w:tentative="0">
      <w:start w:val="1"/>
      <w:numFmt w:val="bullet"/>
      <w:lvlText w:val="o"/>
      <w:lvlJc w:val="left"/>
      <w:pPr>
        <w:ind w:left="1349" w:hanging="360"/>
      </w:pPr>
      <w:rPr>
        <w:rFonts w:hint="default" w:ascii="Courier New" w:hAnsi="Courier New" w:cs="Courier New"/>
      </w:rPr>
    </w:lvl>
    <w:lvl w:ilvl="2" w:tentative="0">
      <w:start w:val="1"/>
      <w:numFmt w:val="bullet"/>
      <w:lvlText w:val=""/>
      <w:lvlJc w:val="left"/>
      <w:pPr>
        <w:ind w:left="2069" w:hanging="360"/>
      </w:pPr>
      <w:rPr>
        <w:rFonts w:hint="default" w:ascii="Wingdings" w:hAnsi="Wingdings"/>
      </w:rPr>
    </w:lvl>
    <w:lvl w:ilvl="3" w:tentative="0">
      <w:start w:val="1"/>
      <w:numFmt w:val="bullet"/>
      <w:lvlText w:val=""/>
      <w:lvlJc w:val="left"/>
      <w:pPr>
        <w:ind w:left="2789" w:hanging="360"/>
      </w:pPr>
      <w:rPr>
        <w:rFonts w:hint="default" w:ascii="Symbol" w:hAnsi="Symbol"/>
      </w:rPr>
    </w:lvl>
    <w:lvl w:ilvl="4" w:tentative="0">
      <w:start w:val="1"/>
      <w:numFmt w:val="bullet"/>
      <w:lvlText w:val="o"/>
      <w:lvlJc w:val="left"/>
      <w:pPr>
        <w:ind w:left="3509" w:hanging="360"/>
      </w:pPr>
      <w:rPr>
        <w:rFonts w:hint="default" w:ascii="Courier New" w:hAnsi="Courier New" w:cs="Courier New"/>
      </w:rPr>
    </w:lvl>
    <w:lvl w:ilvl="5" w:tentative="0">
      <w:start w:val="1"/>
      <w:numFmt w:val="bullet"/>
      <w:lvlText w:val=""/>
      <w:lvlJc w:val="left"/>
      <w:pPr>
        <w:ind w:left="4229" w:hanging="360"/>
      </w:pPr>
      <w:rPr>
        <w:rFonts w:hint="default" w:ascii="Wingdings" w:hAnsi="Wingdings"/>
      </w:rPr>
    </w:lvl>
    <w:lvl w:ilvl="6" w:tentative="0">
      <w:start w:val="1"/>
      <w:numFmt w:val="bullet"/>
      <w:lvlText w:val=""/>
      <w:lvlJc w:val="left"/>
      <w:pPr>
        <w:ind w:left="4949" w:hanging="360"/>
      </w:pPr>
      <w:rPr>
        <w:rFonts w:hint="default" w:ascii="Symbol" w:hAnsi="Symbol"/>
      </w:rPr>
    </w:lvl>
    <w:lvl w:ilvl="7" w:tentative="0">
      <w:start w:val="1"/>
      <w:numFmt w:val="bullet"/>
      <w:lvlText w:val="o"/>
      <w:lvlJc w:val="left"/>
      <w:pPr>
        <w:ind w:left="5669" w:hanging="360"/>
      </w:pPr>
      <w:rPr>
        <w:rFonts w:hint="default" w:ascii="Courier New" w:hAnsi="Courier New" w:cs="Courier New"/>
      </w:rPr>
    </w:lvl>
    <w:lvl w:ilvl="8" w:tentative="0">
      <w:start w:val="1"/>
      <w:numFmt w:val="bullet"/>
      <w:lvlText w:val=""/>
      <w:lvlJc w:val="left"/>
      <w:pPr>
        <w:ind w:left="638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5C"/>
    <w:rsid w:val="0000218F"/>
    <w:rsid w:val="0000708D"/>
    <w:rsid w:val="00012A84"/>
    <w:rsid w:val="00024EF7"/>
    <w:rsid w:val="0003446D"/>
    <w:rsid w:val="0003449B"/>
    <w:rsid w:val="00051C16"/>
    <w:rsid w:val="00055472"/>
    <w:rsid w:val="000678BB"/>
    <w:rsid w:val="000879EE"/>
    <w:rsid w:val="00091316"/>
    <w:rsid w:val="000D4B77"/>
    <w:rsid w:val="000E1098"/>
    <w:rsid w:val="000E2776"/>
    <w:rsid w:val="000E569B"/>
    <w:rsid w:val="000F30B5"/>
    <w:rsid w:val="00101E87"/>
    <w:rsid w:val="001064D2"/>
    <w:rsid w:val="0011481F"/>
    <w:rsid w:val="00123B67"/>
    <w:rsid w:val="001707C1"/>
    <w:rsid w:val="00173585"/>
    <w:rsid w:val="00173F25"/>
    <w:rsid w:val="0019135B"/>
    <w:rsid w:val="00197B12"/>
    <w:rsid w:val="001C3C54"/>
    <w:rsid w:val="001E58B7"/>
    <w:rsid w:val="001E67BA"/>
    <w:rsid w:val="001E7F2E"/>
    <w:rsid w:val="00207C07"/>
    <w:rsid w:val="00212200"/>
    <w:rsid w:val="00220C0C"/>
    <w:rsid w:val="00227DB6"/>
    <w:rsid w:val="00227F44"/>
    <w:rsid w:val="00244B7F"/>
    <w:rsid w:val="002461C3"/>
    <w:rsid w:val="0025284C"/>
    <w:rsid w:val="00255100"/>
    <w:rsid w:val="0026095E"/>
    <w:rsid w:val="0027694F"/>
    <w:rsid w:val="00277FEA"/>
    <w:rsid w:val="002A32A0"/>
    <w:rsid w:val="002D13C5"/>
    <w:rsid w:val="002E1EB1"/>
    <w:rsid w:val="002E3DFC"/>
    <w:rsid w:val="002E769B"/>
    <w:rsid w:val="00321418"/>
    <w:rsid w:val="00336CE7"/>
    <w:rsid w:val="00342647"/>
    <w:rsid w:val="0035359A"/>
    <w:rsid w:val="00381059"/>
    <w:rsid w:val="00381D68"/>
    <w:rsid w:val="00395FBA"/>
    <w:rsid w:val="003A072B"/>
    <w:rsid w:val="003A3371"/>
    <w:rsid w:val="003B5CCF"/>
    <w:rsid w:val="003C0C35"/>
    <w:rsid w:val="0040168D"/>
    <w:rsid w:val="00404ABC"/>
    <w:rsid w:val="00423DDD"/>
    <w:rsid w:val="004661BD"/>
    <w:rsid w:val="004A61A3"/>
    <w:rsid w:val="004C2AFA"/>
    <w:rsid w:val="004C4573"/>
    <w:rsid w:val="004C5F05"/>
    <w:rsid w:val="004C70E5"/>
    <w:rsid w:val="004E79FF"/>
    <w:rsid w:val="004F04AD"/>
    <w:rsid w:val="004F4479"/>
    <w:rsid w:val="004F629B"/>
    <w:rsid w:val="00500DA5"/>
    <w:rsid w:val="00521A74"/>
    <w:rsid w:val="005225EA"/>
    <w:rsid w:val="00550744"/>
    <w:rsid w:val="005962C5"/>
    <w:rsid w:val="00596EAD"/>
    <w:rsid w:val="005A3B4A"/>
    <w:rsid w:val="005A6739"/>
    <w:rsid w:val="005A7144"/>
    <w:rsid w:val="005B653B"/>
    <w:rsid w:val="005C0B7F"/>
    <w:rsid w:val="005C6846"/>
    <w:rsid w:val="005D1121"/>
    <w:rsid w:val="005D2161"/>
    <w:rsid w:val="005D3DF6"/>
    <w:rsid w:val="005F2F60"/>
    <w:rsid w:val="00614F86"/>
    <w:rsid w:val="00633FC3"/>
    <w:rsid w:val="00636A33"/>
    <w:rsid w:val="00640855"/>
    <w:rsid w:val="006420C1"/>
    <w:rsid w:val="00644E8A"/>
    <w:rsid w:val="00646DC2"/>
    <w:rsid w:val="00652E04"/>
    <w:rsid w:val="0067296E"/>
    <w:rsid w:val="00673B8A"/>
    <w:rsid w:val="006776C6"/>
    <w:rsid w:val="006B3705"/>
    <w:rsid w:val="006E65D5"/>
    <w:rsid w:val="006F1F5E"/>
    <w:rsid w:val="006F5053"/>
    <w:rsid w:val="00716E90"/>
    <w:rsid w:val="0071706E"/>
    <w:rsid w:val="00717469"/>
    <w:rsid w:val="00725C9A"/>
    <w:rsid w:val="00752656"/>
    <w:rsid w:val="00764409"/>
    <w:rsid w:val="00764981"/>
    <w:rsid w:val="00770BB7"/>
    <w:rsid w:val="0077413E"/>
    <w:rsid w:val="0077798E"/>
    <w:rsid w:val="007946CA"/>
    <w:rsid w:val="007A6E52"/>
    <w:rsid w:val="007A719F"/>
    <w:rsid w:val="007B5C11"/>
    <w:rsid w:val="007D4128"/>
    <w:rsid w:val="007D7BAC"/>
    <w:rsid w:val="007F04A4"/>
    <w:rsid w:val="008066D0"/>
    <w:rsid w:val="0082098D"/>
    <w:rsid w:val="0082222D"/>
    <w:rsid w:val="0084396C"/>
    <w:rsid w:val="0085166B"/>
    <w:rsid w:val="008554DD"/>
    <w:rsid w:val="0087555C"/>
    <w:rsid w:val="00876956"/>
    <w:rsid w:val="00877E14"/>
    <w:rsid w:val="00893940"/>
    <w:rsid w:val="008A137A"/>
    <w:rsid w:val="008B3E48"/>
    <w:rsid w:val="008E7721"/>
    <w:rsid w:val="008F565D"/>
    <w:rsid w:val="00922407"/>
    <w:rsid w:val="00924EA4"/>
    <w:rsid w:val="009447C5"/>
    <w:rsid w:val="0096058F"/>
    <w:rsid w:val="00965C6E"/>
    <w:rsid w:val="00965DEF"/>
    <w:rsid w:val="00967C2D"/>
    <w:rsid w:val="00972115"/>
    <w:rsid w:val="009817C9"/>
    <w:rsid w:val="00983EF5"/>
    <w:rsid w:val="009B4835"/>
    <w:rsid w:val="00A07421"/>
    <w:rsid w:val="00A34182"/>
    <w:rsid w:val="00A36F00"/>
    <w:rsid w:val="00A47B17"/>
    <w:rsid w:val="00A828C7"/>
    <w:rsid w:val="00A86635"/>
    <w:rsid w:val="00A86FF9"/>
    <w:rsid w:val="00A877A4"/>
    <w:rsid w:val="00A94BB2"/>
    <w:rsid w:val="00AB47A5"/>
    <w:rsid w:val="00AB6BFA"/>
    <w:rsid w:val="00AD0A91"/>
    <w:rsid w:val="00B0190F"/>
    <w:rsid w:val="00B234A3"/>
    <w:rsid w:val="00B26AAA"/>
    <w:rsid w:val="00B3485D"/>
    <w:rsid w:val="00B87FC8"/>
    <w:rsid w:val="00B927B6"/>
    <w:rsid w:val="00BA43C1"/>
    <w:rsid w:val="00BA4825"/>
    <w:rsid w:val="00BA4EFF"/>
    <w:rsid w:val="00BB49C3"/>
    <w:rsid w:val="00BC3D03"/>
    <w:rsid w:val="00BC4FDD"/>
    <w:rsid w:val="00BD69C0"/>
    <w:rsid w:val="00BE2D60"/>
    <w:rsid w:val="00BE48DB"/>
    <w:rsid w:val="00C00148"/>
    <w:rsid w:val="00C04CCE"/>
    <w:rsid w:val="00C13D20"/>
    <w:rsid w:val="00C2269D"/>
    <w:rsid w:val="00C3229D"/>
    <w:rsid w:val="00C36BC4"/>
    <w:rsid w:val="00C465FD"/>
    <w:rsid w:val="00C52515"/>
    <w:rsid w:val="00C63E6B"/>
    <w:rsid w:val="00CA1B51"/>
    <w:rsid w:val="00CB0C3D"/>
    <w:rsid w:val="00CC1B50"/>
    <w:rsid w:val="00CC6E85"/>
    <w:rsid w:val="00CD1E2D"/>
    <w:rsid w:val="00CE167D"/>
    <w:rsid w:val="00CF7889"/>
    <w:rsid w:val="00D02CE7"/>
    <w:rsid w:val="00D05FA7"/>
    <w:rsid w:val="00D36B47"/>
    <w:rsid w:val="00D375E7"/>
    <w:rsid w:val="00D45158"/>
    <w:rsid w:val="00D51237"/>
    <w:rsid w:val="00D9057F"/>
    <w:rsid w:val="00DB4E89"/>
    <w:rsid w:val="00DD3BA6"/>
    <w:rsid w:val="00DF2DCF"/>
    <w:rsid w:val="00DF3D52"/>
    <w:rsid w:val="00E140A9"/>
    <w:rsid w:val="00E2398C"/>
    <w:rsid w:val="00E30E4D"/>
    <w:rsid w:val="00E35C50"/>
    <w:rsid w:val="00E37C98"/>
    <w:rsid w:val="00E6237A"/>
    <w:rsid w:val="00E8079E"/>
    <w:rsid w:val="00EC6D5E"/>
    <w:rsid w:val="00EE3165"/>
    <w:rsid w:val="00EE4ABA"/>
    <w:rsid w:val="00EE5650"/>
    <w:rsid w:val="00EE5C8A"/>
    <w:rsid w:val="00F0391F"/>
    <w:rsid w:val="00F03C4F"/>
    <w:rsid w:val="00F22C59"/>
    <w:rsid w:val="00F23450"/>
    <w:rsid w:val="00F5177E"/>
    <w:rsid w:val="00F768FA"/>
    <w:rsid w:val="00FA1ACC"/>
    <w:rsid w:val="00FA52D5"/>
    <w:rsid w:val="00FC3CEA"/>
    <w:rsid w:val="00FD00D7"/>
    <w:rsid w:val="00FD1E0A"/>
    <w:rsid w:val="00FD2142"/>
    <w:rsid w:val="00FD5717"/>
    <w:rsid w:val="00FE2283"/>
    <w:rsid w:val="00FE5B1F"/>
    <w:rsid w:val="00FF2536"/>
    <w:rsid w:val="00FF4474"/>
    <w:rsid w:val="04872343"/>
    <w:rsid w:val="0A9F31A6"/>
    <w:rsid w:val="16BD02A0"/>
    <w:rsid w:val="18253B5E"/>
    <w:rsid w:val="263C7249"/>
    <w:rsid w:val="4D2F5A5A"/>
    <w:rsid w:val="5A4517A5"/>
    <w:rsid w:val="6C19615F"/>
    <w:rsid w:val="6EAF3CD2"/>
    <w:rsid w:val="72293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ro-RO"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Body Text"/>
    <w:basedOn w:val="1"/>
    <w:link w:val="16"/>
    <w:qFormat/>
    <w:uiPriority w:val="0"/>
    <w:pPr>
      <w:widowControl w:val="0"/>
      <w:suppressAutoHyphens/>
      <w:spacing w:after="120"/>
    </w:pPr>
    <w:rPr>
      <w:rFonts w:eastAsia="Andale Sans UI"/>
      <w:kern w:val="1"/>
      <w:lang w:val="en-US" w:eastAsia="zh-CN"/>
    </w:rPr>
  </w:style>
  <w:style w:type="paragraph" w:styleId="6">
    <w:name w:val="Body Text 2"/>
    <w:basedOn w:val="1"/>
    <w:link w:val="23"/>
    <w:qFormat/>
    <w:uiPriority w:val="0"/>
    <w:pPr>
      <w:spacing w:after="120" w:line="480" w:lineRule="auto"/>
    </w:pPr>
  </w:style>
  <w:style w:type="paragraph" w:styleId="7">
    <w:name w:val="Body Text Indent"/>
    <w:basedOn w:val="1"/>
    <w:link w:val="27"/>
    <w:qFormat/>
    <w:uiPriority w:val="0"/>
    <w:pPr>
      <w:widowControl w:val="0"/>
      <w:kinsoku w:val="0"/>
      <w:spacing w:after="120"/>
      <w:ind w:left="283"/>
    </w:pPr>
  </w:style>
  <w:style w:type="paragraph" w:styleId="8">
    <w:name w:val="Body Text Indent 2"/>
    <w:basedOn w:val="1"/>
    <w:link w:val="29"/>
    <w:qFormat/>
    <w:uiPriority w:val="0"/>
    <w:pPr>
      <w:spacing w:after="120" w:line="480" w:lineRule="auto"/>
      <w:ind w:left="283"/>
    </w:p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character" w:styleId="11">
    <w:name w:val="Hyperlink"/>
    <w:qFormat/>
    <w:uiPriority w:val="0"/>
    <w:rPr>
      <w:color w:val="0000FF"/>
      <w:u w:val="single"/>
    </w:rPr>
  </w:style>
  <w:style w:type="paragraph" w:styleId="12">
    <w:name w:val="Normal (Web)"/>
    <w:basedOn w:val="1"/>
    <w:qFormat/>
    <w:uiPriority w:val="99"/>
    <w:pPr>
      <w:spacing w:before="100" w:beforeAutospacing="1" w:after="100" w:afterAutospacing="1"/>
    </w:pPr>
  </w:style>
  <w:style w:type="character" w:styleId="13">
    <w:name w:val="Strong"/>
    <w:qFormat/>
    <w:uiPriority w:val="0"/>
    <w:rPr>
      <w:b/>
      <w:bCs/>
    </w:rPr>
  </w:style>
  <w:style w:type="character" w:customStyle="1" w:styleId="14">
    <w:name w:val="Text în Balon Caracter"/>
    <w:basedOn w:val="2"/>
    <w:link w:val="4"/>
    <w:semiHidden/>
    <w:qFormat/>
    <w:uiPriority w:val="99"/>
    <w:rPr>
      <w:rFonts w:ascii="Tahoma" w:hAnsi="Tahoma" w:eastAsia="Times New Roman" w:cs="Tahoma"/>
      <w:sz w:val="16"/>
      <w:szCs w:val="16"/>
      <w:lang w:val="ro-RO" w:eastAsia="ro-RO"/>
    </w:rPr>
  </w:style>
  <w:style w:type="paragraph" w:styleId="1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16">
    <w:name w:val="Corp text Caracter"/>
    <w:basedOn w:val="2"/>
    <w:link w:val="5"/>
    <w:qFormat/>
    <w:uiPriority w:val="0"/>
    <w:rPr>
      <w:rFonts w:ascii="Times New Roman" w:hAnsi="Times New Roman" w:eastAsia="Andale Sans UI" w:cs="Times New Roman"/>
      <w:kern w:val="1"/>
      <w:sz w:val="24"/>
      <w:szCs w:val="24"/>
      <w:lang w:val="en-US" w:eastAsia="zh-CN"/>
    </w:rPr>
  </w:style>
  <w:style w:type="character" w:customStyle="1" w:styleId="17">
    <w:name w:val="Antet Caracter"/>
    <w:basedOn w:val="2"/>
    <w:link w:val="10"/>
    <w:qFormat/>
    <w:uiPriority w:val="99"/>
    <w:rPr>
      <w:rFonts w:ascii="Times New Roman" w:hAnsi="Times New Roman" w:eastAsia="Times New Roman" w:cs="Times New Roman"/>
      <w:sz w:val="24"/>
      <w:szCs w:val="24"/>
      <w:lang w:val="ro-RO" w:eastAsia="ro-RO"/>
    </w:rPr>
  </w:style>
  <w:style w:type="character" w:customStyle="1" w:styleId="18">
    <w:name w:val="Subsol Caracter"/>
    <w:basedOn w:val="2"/>
    <w:link w:val="9"/>
    <w:qFormat/>
    <w:uiPriority w:val="99"/>
    <w:rPr>
      <w:rFonts w:ascii="Times New Roman" w:hAnsi="Times New Roman" w:eastAsia="Times New Roman" w:cs="Times New Roman"/>
      <w:sz w:val="24"/>
      <w:szCs w:val="24"/>
      <w:lang w:val="ro-RO" w:eastAsia="ro-RO"/>
    </w:rPr>
  </w:style>
  <w:style w:type="character" w:customStyle="1" w:styleId="19">
    <w:name w:val="s_aln"/>
    <w:qFormat/>
    <w:uiPriority w:val="0"/>
  </w:style>
  <w:style w:type="character" w:customStyle="1" w:styleId="20">
    <w:name w:val="s_aln_bdy"/>
    <w:qFormat/>
    <w:uiPriority w:val="0"/>
  </w:style>
  <w:style w:type="character" w:customStyle="1" w:styleId="21">
    <w:name w:val="s_lit_bdy"/>
    <w:qFormat/>
    <w:uiPriority w:val="0"/>
  </w:style>
  <w:style w:type="character" w:customStyle="1" w:styleId="22">
    <w:name w:val="s_aln_ttl"/>
    <w:qFormat/>
    <w:uiPriority w:val="0"/>
  </w:style>
  <w:style w:type="character" w:customStyle="1" w:styleId="23">
    <w:name w:val="Corp text 2 Caracter"/>
    <w:basedOn w:val="2"/>
    <w:link w:val="6"/>
    <w:qFormat/>
    <w:uiPriority w:val="0"/>
    <w:rPr>
      <w:rFonts w:ascii="Times New Roman" w:hAnsi="Times New Roman" w:eastAsia="Times New Roman" w:cs="Times New Roman"/>
      <w:sz w:val="24"/>
      <w:szCs w:val="24"/>
      <w:lang w:val="ro-RO" w:eastAsia="ro-RO"/>
    </w:rPr>
  </w:style>
  <w:style w:type="character" w:customStyle="1" w:styleId="24">
    <w:name w:val="Unresolved Mention"/>
    <w:basedOn w:val="2"/>
    <w:semiHidden/>
    <w:unhideWhenUsed/>
    <w:qFormat/>
    <w:uiPriority w:val="99"/>
    <w:rPr>
      <w:color w:val="605E5C"/>
      <w:shd w:val="clear" w:color="auto" w:fill="E1DFDD"/>
    </w:rPr>
  </w:style>
  <w:style w:type="paragraph" w:customStyle="1" w:styleId="25">
    <w:name w:val="Char Caracter Char Caracter Char Char Caracter Char Char Caracter Caracter Caracter Caracter"/>
    <w:basedOn w:val="1"/>
    <w:qFormat/>
    <w:uiPriority w:val="0"/>
    <w:rPr>
      <w:rFonts w:ascii="Arial" w:hAnsi="Arial"/>
      <w:lang w:val="pl-PL" w:eastAsia="pl-PL"/>
    </w:rPr>
  </w:style>
  <w:style w:type="character" w:customStyle="1" w:styleId="26">
    <w:name w:val="rezumat_1"/>
    <w:qFormat/>
    <w:uiPriority w:val="0"/>
  </w:style>
  <w:style w:type="character" w:customStyle="1" w:styleId="27">
    <w:name w:val="Indent corp text Caracter"/>
    <w:basedOn w:val="2"/>
    <w:link w:val="7"/>
    <w:qFormat/>
    <w:uiPriority w:val="0"/>
    <w:rPr>
      <w:rFonts w:ascii="Times New Roman" w:hAnsi="Times New Roman" w:eastAsia="Times New Roman" w:cs="Times New Roman"/>
      <w:sz w:val="24"/>
      <w:szCs w:val="24"/>
      <w:lang w:val="ro-RO" w:eastAsia="ro-RO"/>
    </w:rPr>
  </w:style>
  <w:style w:type="paragraph" w:styleId="28">
    <w:name w:val="No Spacing"/>
    <w:qFormat/>
    <w:uiPriority w:val="1"/>
    <w:pPr>
      <w:spacing w:after="0" w:line="240" w:lineRule="auto"/>
    </w:pPr>
    <w:rPr>
      <w:rFonts w:ascii="Times New Roman" w:hAnsi="Times New Roman" w:eastAsia="Times New Roman" w:cs="Times New Roman"/>
      <w:sz w:val="24"/>
      <w:szCs w:val="24"/>
      <w:lang w:val="ro-RO" w:eastAsia="ro-RO" w:bidi="ar-SA"/>
    </w:rPr>
  </w:style>
  <w:style w:type="character" w:customStyle="1" w:styleId="29">
    <w:name w:val="Indent corp text 2 Caracter"/>
    <w:basedOn w:val="2"/>
    <w:link w:val="8"/>
    <w:qFormat/>
    <w:uiPriority w:val="0"/>
    <w:rPr>
      <w:rFonts w:ascii="Times New Roman" w:hAnsi="Times New Roman" w:eastAsia="Times New Roman" w:cs="Times New Roman"/>
      <w:sz w:val="24"/>
      <w:szCs w:val="24"/>
      <w:lang w:val="ro-RO" w:eastAsia="ro-R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466</Words>
  <Characters>2708</Characters>
  <Lines>22</Lines>
  <Paragraphs>6</Paragraphs>
  <TotalTime>1</TotalTime>
  <ScaleCrop>false</ScaleCrop>
  <LinksUpToDate>false</LinksUpToDate>
  <CharactersWithSpaces>3168</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2024-02-15T11:41:00Z</dcterms:created>
  <dc:creator>Secretar-PC</dc:creator>
  <cp:lastModifiedBy>dalic</cp:lastModifiedBy>
  <cp:lastPrinted>2025-12-18T11:30:27Z</cp:lastPrinted>
  <dcterms:modified xsi:type="dcterms:W3CDTF">2025-12-18T12:15:23Z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1033-12.2.0.23158</vt:lpwstr>
  </property>
  <property fmtid="{D5CDD505-2E9C-101B-9397-08002B2CF9AE}" pid="3" name="ICV">
    <vt:lpwstr>CA010ABE6AC34B8880D434BBB0478199_13</vt:lpwstr>
  </property>
</Properties>
</file>