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08254CA8" w:rsidR="006F5053" w:rsidRDefault="007F6894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2C37F7" w:rsidRDefault="00E8079E" w:rsidP="00E8079E">
      <w:pPr>
        <w:ind w:left="6372"/>
        <w:jc w:val="right"/>
        <w:rPr>
          <w:b/>
        </w:rPr>
      </w:pPr>
      <w:r w:rsidRPr="002C37F7">
        <w:tab/>
      </w:r>
      <w:r w:rsidRPr="002C37F7">
        <w:rPr>
          <w:b/>
        </w:rPr>
        <w:t xml:space="preserve">Total consilieri :13           </w:t>
      </w:r>
    </w:p>
    <w:p w14:paraId="6306B34A" w14:textId="12EC5423" w:rsidR="00E8079E" w:rsidRPr="002C37F7" w:rsidRDefault="0071706E" w:rsidP="00E8079E">
      <w:pPr>
        <w:ind w:left="6372" w:firstLine="708"/>
        <w:jc w:val="right"/>
        <w:rPr>
          <w:b/>
        </w:rPr>
      </w:pPr>
      <w:r w:rsidRPr="002C37F7">
        <w:rPr>
          <w:b/>
        </w:rPr>
        <w:t xml:space="preserve"> </w:t>
      </w:r>
      <w:r w:rsidR="00C63E6B" w:rsidRPr="002C37F7">
        <w:rPr>
          <w:b/>
        </w:rPr>
        <w:t>Prezenţi:</w:t>
      </w:r>
      <w:r w:rsidR="0035359A" w:rsidRPr="002C37F7">
        <w:rPr>
          <w:b/>
        </w:rPr>
        <w:t>1</w:t>
      </w:r>
      <w:r w:rsidR="002C37F7" w:rsidRPr="002C37F7">
        <w:rPr>
          <w:b/>
        </w:rPr>
        <w:t>3</w:t>
      </w:r>
    </w:p>
    <w:p w14:paraId="1318F793" w14:textId="1F362386" w:rsidR="00E8079E" w:rsidRPr="002C37F7" w:rsidRDefault="00D375E7" w:rsidP="00E8079E">
      <w:pPr>
        <w:ind w:left="6372"/>
        <w:jc w:val="right"/>
        <w:rPr>
          <w:b/>
        </w:rPr>
      </w:pPr>
      <w:r w:rsidRPr="002C37F7">
        <w:rPr>
          <w:b/>
        </w:rPr>
        <w:t xml:space="preserve">                  </w:t>
      </w:r>
      <w:r w:rsidR="00BD69C0" w:rsidRPr="002C37F7">
        <w:rPr>
          <w:b/>
        </w:rPr>
        <w:t>Pentru :</w:t>
      </w:r>
      <w:r w:rsidR="0035359A" w:rsidRPr="002C37F7">
        <w:rPr>
          <w:b/>
        </w:rPr>
        <w:t>1</w:t>
      </w:r>
      <w:r w:rsidR="002C37F7" w:rsidRPr="002C37F7">
        <w:rPr>
          <w:b/>
        </w:rPr>
        <w:t>3</w:t>
      </w:r>
    </w:p>
    <w:p w14:paraId="3FDE8623" w14:textId="2A99386E" w:rsidR="00E8079E" w:rsidRPr="002C37F7" w:rsidRDefault="00E8079E" w:rsidP="00E8079E">
      <w:pPr>
        <w:jc w:val="right"/>
        <w:rPr>
          <w:b/>
        </w:rPr>
      </w:pP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="00BD69C0" w:rsidRPr="002C37F7">
        <w:rPr>
          <w:b/>
        </w:rPr>
        <w:tab/>
      </w:r>
      <w:r w:rsidR="00BD69C0" w:rsidRPr="002C37F7">
        <w:rPr>
          <w:b/>
        </w:rPr>
        <w:tab/>
      </w:r>
      <w:r w:rsidR="00BD69C0" w:rsidRPr="002C37F7">
        <w:rPr>
          <w:b/>
        </w:rPr>
        <w:tab/>
        <w:t xml:space="preserve">           </w:t>
      </w:r>
      <w:r w:rsidR="00BD69C0" w:rsidRPr="002C37F7">
        <w:rPr>
          <w:b/>
        </w:rPr>
        <w:tab/>
      </w:r>
      <w:r w:rsidR="00BD69C0" w:rsidRPr="002C37F7">
        <w:rPr>
          <w:b/>
        </w:rPr>
        <w:tab/>
        <w:t xml:space="preserve">     Împotrivă:</w:t>
      </w:r>
      <w:r w:rsidR="009817C9" w:rsidRPr="002C37F7">
        <w:rPr>
          <w:b/>
        </w:rPr>
        <w:t xml:space="preserve"> </w:t>
      </w:r>
      <w:r w:rsidR="00BD69C0" w:rsidRPr="002C37F7">
        <w:rPr>
          <w:b/>
        </w:rPr>
        <w:t>X</w:t>
      </w:r>
    </w:p>
    <w:p w14:paraId="56CCCE58" w14:textId="4989C419" w:rsidR="00E8079E" w:rsidRPr="002C37F7" w:rsidRDefault="00E8079E" w:rsidP="00E8079E">
      <w:pPr>
        <w:jc w:val="right"/>
        <w:rPr>
          <w:b/>
        </w:rPr>
      </w:pP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Pr="002C37F7">
        <w:rPr>
          <w:b/>
        </w:rPr>
        <w:tab/>
      </w:r>
      <w:r w:rsidR="00D375E7" w:rsidRPr="002C37F7">
        <w:rPr>
          <w:b/>
        </w:rPr>
        <w:tab/>
      </w:r>
      <w:r w:rsidR="00D375E7" w:rsidRPr="002C37F7">
        <w:rPr>
          <w:b/>
        </w:rPr>
        <w:tab/>
        <w:t xml:space="preserve">             </w:t>
      </w:r>
      <w:r w:rsidR="00D375E7" w:rsidRPr="002C37F7">
        <w:rPr>
          <w:b/>
        </w:rPr>
        <w:tab/>
      </w:r>
      <w:r w:rsidR="00D375E7" w:rsidRPr="002C37F7">
        <w:rPr>
          <w:b/>
        </w:rPr>
        <w:tab/>
        <w:t xml:space="preserve">     </w:t>
      </w:r>
      <w:r w:rsidR="00673B8A" w:rsidRPr="002C37F7">
        <w:rPr>
          <w:b/>
        </w:rPr>
        <w:t>Ab</w:t>
      </w:r>
      <w:r w:rsidR="002C37F7">
        <w:rPr>
          <w:b/>
        </w:rPr>
        <w:t>ț</w:t>
      </w:r>
      <w:r w:rsidR="00673B8A" w:rsidRPr="002C37F7">
        <w:rPr>
          <w:b/>
        </w:rPr>
        <w:t>ineri:</w:t>
      </w:r>
      <w:r w:rsidR="009817C9" w:rsidRPr="002C37F7">
        <w:rPr>
          <w:b/>
        </w:rPr>
        <w:t xml:space="preserve"> </w:t>
      </w:r>
      <w:r w:rsidR="002C37F7" w:rsidRPr="002C37F7">
        <w:rPr>
          <w:b/>
        </w:rPr>
        <w:t>X</w:t>
      </w:r>
    </w:p>
    <w:p w14:paraId="0EFE99A6" w14:textId="3B573A92" w:rsidR="006F5053" w:rsidRPr="002C37F7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2C37F7">
        <w:rPr>
          <w:b/>
          <w:bCs/>
          <w:w w:val="105"/>
          <w:sz w:val="32"/>
          <w:szCs w:val="32"/>
        </w:rPr>
        <w:t>HOTĂ</w:t>
      </w:r>
      <w:r w:rsidR="00983EF5" w:rsidRPr="002C37F7">
        <w:rPr>
          <w:b/>
          <w:bCs/>
          <w:w w:val="105"/>
          <w:sz w:val="32"/>
          <w:szCs w:val="32"/>
        </w:rPr>
        <w:t>RÂREA</w:t>
      </w:r>
    </w:p>
    <w:p w14:paraId="7B7D0900" w14:textId="52CBE387" w:rsidR="00E8079E" w:rsidRPr="002C37F7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2C37F7">
        <w:rPr>
          <w:b/>
          <w:bCs/>
          <w:w w:val="105"/>
          <w:sz w:val="28"/>
          <w:szCs w:val="28"/>
        </w:rPr>
        <w:t>N</w:t>
      </w:r>
      <w:r w:rsidR="006F5053" w:rsidRPr="002C37F7">
        <w:rPr>
          <w:b/>
          <w:bCs/>
          <w:w w:val="105"/>
          <w:sz w:val="28"/>
          <w:szCs w:val="28"/>
        </w:rPr>
        <w:t>r</w:t>
      </w:r>
      <w:r w:rsidRPr="002C37F7">
        <w:rPr>
          <w:b/>
          <w:bCs/>
          <w:w w:val="105"/>
          <w:sz w:val="28"/>
          <w:szCs w:val="28"/>
        </w:rPr>
        <w:t xml:space="preserve">. </w:t>
      </w:r>
      <w:r w:rsidR="002C37F7">
        <w:rPr>
          <w:b/>
          <w:bCs/>
          <w:w w:val="105"/>
          <w:sz w:val="28"/>
          <w:szCs w:val="28"/>
        </w:rPr>
        <w:t>5</w:t>
      </w:r>
      <w:r w:rsidR="00AE0685">
        <w:rPr>
          <w:b/>
          <w:bCs/>
          <w:w w:val="105"/>
          <w:sz w:val="28"/>
          <w:szCs w:val="28"/>
        </w:rPr>
        <w:t>9</w:t>
      </w:r>
      <w:r w:rsidR="006F5053" w:rsidRPr="002C37F7">
        <w:rPr>
          <w:b/>
          <w:bCs/>
          <w:w w:val="105"/>
          <w:sz w:val="28"/>
          <w:szCs w:val="28"/>
        </w:rPr>
        <w:t xml:space="preserve"> d</w:t>
      </w:r>
      <w:r w:rsidR="0027694F" w:rsidRPr="002C37F7">
        <w:rPr>
          <w:b/>
          <w:bCs/>
          <w:w w:val="105"/>
          <w:sz w:val="28"/>
          <w:szCs w:val="28"/>
        </w:rPr>
        <w:t xml:space="preserve">in </w:t>
      </w:r>
      <w:r w:rsidR="007F04A4" w:rsidRPr="002C37F7">
        <w:rPr>
          <w:b/>
          <w:bCs/>
          <w:w w:val="105"/>
          <w:sz w:val="28"/>
          <w:szCs w:val="28"/>
        </w:rPr>
        <w:t>1</w:t>
      </w:r>
      <w:r w:rsidR="002C37F7">
        <w:rPr>
          <w:b/>
          <w:bCs/>
          <w:w w:val="105"/>
          <w:sz w:val="28"/>
          <w:szCs w:val="28"/>
        </w:rPr>
        <w:t>3</w:t>
      </w:r>
      <w:r w:rsidR="0027694F" w:rsidRPr="002C37F7">
        <w:rPr>
          <w:b/>
          <w:bCs/>
          <w:w w:val="105"/>
          <w:sz w:val="28"/>
          <w:szCs w:val="28"/>
        </w:rPr>
        <w:t>.</w:t>
      </w:r>
      <w:r w:rsidR="002C37F7">
        <w:rPr>
          <w:b/>
          <w:bCs/>
          <w:w w:val="105"/>
          <w:sz w:val="28"/>
          <w:szCs w:val="28"/>
        </w:rPr>
        <w:t>11</w:t>
      </w:r>
      <w:r w:rsidRPr="002C37F7">
        <w:rPr>
          <w:b/>
          <w:bCs/>
          <w:w w:val="105"/>
          <w:sz w:val="28"/>
          <w:szCs w:val="28"/>
        </w:rPr>
        <w:t>.202</w:t>
      </w:r>
      <w:r w:rsidR="00FE5B1F" w:rsidRPr="002C37F7">
        <w:rPr>
          <w:b/>
          <w:bCs/>
          <w:w w:val="105"/>
          <w:sz w:val="28"/>
          <w:szCs w:val="28"/>
        </w:rPr>
        <w:t>4</w:t>
      </w:r>
      <w:r w:rsidR="00E8079E" w:rsidRPr="002C37F7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2C37F7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36DA0F6" w14:textId="77777777" w:rsidR="00AE0685" w:rsidRPr="00E343B8" w:rsidRDefault="00AE0685" w:rsidP="00AE0685">
      <w:pPr>
        <w:ind w:right="142"/>
        <w:jc w:val="center"/>
        <w:rPr>
          <w:rFonts w:eastAsia="Calibri"/>
          <w:i/>
          <w:iCs/>
        </w:rPr>
      </w:pPr>
      <w:r w:rsidRPr="00E343B8">
        <w:rPr>
          <w:rFonts w:eastAsia="Calibri"/>
          <w:i/>
          <w:iCs/>
        </w:rPr>
        <w:t>privind aprobarea cofinanțării ”Proiectului regional de dezvoltare a infrastructurii de apă și apă uzată din județul Timiș, în perioada 2014-2020, etapa II” prin PDD în vederea asigurării cofinanțării proiectului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3D5F775A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4C2AFA">
        <w:rPr>
          <w:b/>
          <w:kern w:val="24"/>
        </w:rPr>
        <w:t>1</w:t>
      </w:r>
      <w:r w:rsidR="002C37F7">
        <w:rPr>
          <w:b/>
          <w:kern w:val="24"/>
        </w:rPr>
        <w:t>3</w:t>
      </w:r>
      <w:r w:rsidR="00B3485D" w:rsidRPr="00227F44">
        <w:rPr>
          <w:b/>
          <w:kern w:val="24"/>
        </w:rPr>
        <w:t>.</w:t>
      </w:r>
      <w:r w:rsidR="002C37F7">
        <w:rPr>
          <w:b/>
          <w:kern w:val="24"/>
        </w:rPr>
        <w:t>11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566FC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566FCB">
        <w:rPr>
          <w:rFonts w:ascii="Tahoma" w:hAnsi="Tahoma" w:cs="Tahoma"/>
          <w:i/>
          <w:u w:val="single"/>
        </w:rPr>
        <w:t>Având în vedere</w:t>
      </w:r>
      <w:r w:rsidRPr="00566FCB">
        <w:rPr>
          <w:rFonts w:ascii="Tahoma" w:hAnsi="Tahoma" w:cs="Tahoma"/>
          <w:i/>
        </w:rPr>
        <w:t>:</w:t>
      </w:r>
    </w:p>
    <w:p w14:paraId="5877A67D" w14:textId="401650C0" w:rsidR="002C37F7" w:rsidRPr="00566FCB" w:rsidRDefault="002C37F7" w:rsidP="002C37F7">
      <w:pPr>
        <w:pStyle w:val="Listparagraf"/>
        <w:numPr>
          <w:ilvl w:val="0"/>
          <w:numId w:val="17"/>
        </w:numPr>
        <w:spacing w:after="4" w:line="253" w:lineRule="auto"/>
        <w:ind w:left="0" w:firstLine="561"/>
        <w:jc w:val="both"/>
        <w:rPr>
          <w:rFonts w:ascii="Tahoma" w:hAnsi="Tahoma" w:cs="Tahoma"/>
          <w:sz w:val="24"/>
          <w:szCs w:val="24"/>
        </w:rPr>
      </w:pPr>
      <w:r w:rsidRPr="00566FCB">
        <w:rPr>
          <w:rFonts w:ascii="Tahoma" w:hAnsi="Tahoma" w:cs="Tahoma"/>
          <w:sz w:val="24"/>
          <w:szCs w:val="24"/>
        </w:rPr>
        <w:t>Referatul de aprobare nr.59</w:t>
      </w:r>
      <w:r w:rsidR="00AE0685">
        <w:rPr>
          <w:rFonts w:ascii="Tahoma" w:hAnsi="Tahoma" w:cs="Tahoma"/>
          <w:sz w:val="24"/>
          <w:szCs w:val="24"/>
        </w:rPr>
        <w:t>50</w:t>
      </w:r>
      <w:r w:rsidRPr="00566FCB">
        <w:rPr>
          <w:rFonts w:ascii="Tahoma" w:hAnsi="Tahoma" w:cs="Tahoma"/>
          <w:sz w:val="24"/>
          <w:szCs w:val="24"/>
        </w:rPr>
        <w:t xml:space="preserve"> din 07.11.2024, al dlui. primar al comunei Sânpetru Mare</w:t>
      </w:r>
      <w:r w:rsidR="00AE0685">
        <w:rPr>
          <w:rFonts w:ascii="Tahoma" w:hAnsi="Tahoma" w:cs="Tahoma"/>
          <w:sz w:val="24"/>
          <w:szCs w:val="24"/>
        </w:rPr>
        <w:t>,</w:t>
      </w:r>
      <w:r w:rsidRPr="00566FCB">
        <w:rPr>
          <w:rFonts w:ascii="Tahoma" w:hAnsi="Tahoma" w:cs="Tahoma"/>
          <w:sz w:val="24"/>
          <w:szCs w:val="24"/>
        </w:rPr>
        <w:t xml:space="preserve"> în calitate de inițiator al proiectului</w:t>
      </w:r>
    </w:p>
    <w:p w14:paraId="013ADF35" w14:textId="51A4F34A" w:rsidR="002C37F7" w:rsidRPr="00566FCB" w:rsidRDefault="002C37F7" w:rsidP="002C37F7">
      <w:pPr>
        <w:pStyle w:val="Listparagraf"/>
        <w:numPr>
          <w:ilvl w:val="0"/>
          <w:numId w:val="17"/>
        </w:numPr>
        <w:spacing w:after="75" w:line="277" w:lineRule="auto"/>
        <w:ind w:left="0" w:right="86" w:firstLine="561"/>
        <w:jc w:val="both"/>
        <w:rPr>
          <w:rFonts w:ascii="Tahoma" w:hAnsi="Tahoma" w:cs="Tahoma"/>
          <w:sz w:val="24"/>
          <w:szCs w:val="24"/>
        </w:rPr>
      </w:pPr>
      <w:r w:rsidRPr="00566FCB">
        <w:rPr>
          <w:rFonts w:ascii="Tahoma" w:hAnsi="Tahoma" w:cs="Tahoma"/>
          <w:sz w:val="24"/>
          <w:szCs w:val="24"/>
        </w:rPr>
        <w:t>Raport de specialitate nr. 594</w:t>
      </w:r>
      <w:r w:rsidR="00AE0685">
        <w:rPr>
          <w:rFonts w:ascii="Tahoma" w:hAnsi="Tahoma" w:cs="Tahoma"/>
          <w:sz w:val="24"/>
          <w:szCs w:val="24"/>
        </w:rPr>
        <w:t>9</w:t>
      </w:r>
      <w:r w:rsidRPr="00566FCB">
        <w:rPr>
          <w:rFonts w:ascii="Tahoma" w:hAnsi="Tahoma" w:cs="Tahoma"/>
          <w:sz w:val="24"/>
          <w:szCs w:val="24"/>
        </w:rPr>
        <w:t xml:space="preserve"> din 07.11.2024 al Consilierului personal al primarului din cadrul Primăriei Comunei Sânpetru Mare, </w:t>
      </w:r>
    </w:p>
    <w:p w14:paraId="36E976F9" w14:textId="290B5D41" w:rsidR="002C37F7" w:rsidRPr="00566FCB" w:rsidRDefault="002C37F7" w:rsidP="002C37F7">
      <w:pPr>
        <w:pStyle w:val="Listparagraf"/>
        <w:numPr>
          <w:ilvl w:val="0"/>
          <w:numId w:val="17"/>
        </w:numPr>
        <w:spacing w:after="39" w:line="276" w:lineRule="auto"/>
        <w:ind w:left="0" w:firstLine="561"/>
        <w:jc w:val="both"/>
        <w:rPr>
          <w:rFonts w:ascii="Tahoma" w:hAnsi="Tahoma" w:cs="Tahoma"/>
          <w:sz w:val="24"/>
          <w:szCs w:val="24"/>
        </w:rPr>
      </w:pPr>
      <w:r w:rsidRPr="00566FCB">
        <w:rPr>
          <w:rFonts w:ascii="Tahoma" w:hAnsi="Tahoma" w:cs="Tahoma"/>
          <w:sz w:val="24"/>
          <w:szCs w:val="24"/>
        </w:rPr>
        <w:t xml:space="preserve">Adresa nr.226 din 28.10.2024 a Asociației de </w:t>
      </w:r>
      <w:r w:rsidR="008769B5" w:rsidRPr="00566FCB">
        <w:rPr>
          <w:rFonts w:ascii="Tahoma" w:hAnsi="Tahoma" w:cs="Tahoma"/>
          <w:sz w:val="24"/>
          <w:szCs w:val="24"/>
        </w:rPr>
        <w:t>D</w:t>
      </w:r>
      <w:r w:rsidRPr="00566FCB">
        <w:rPr>
          <w:rFonts w:ascii="Tahoma" w:hAnsi="Tahoma" w:cs="Tahoma"/>
          <w:sz w:val="24"/>
          <w:szCs w:val="24"/>
        </w:rPr>
        <w:t>ezvoltare Intercomunitară Apa-Canal Timiș și adresa 25812/DT-UIP/23.10.2024 a societății AQUATIM S.A.</w:t>
      </w:r>
    </w:p>
    <w:p w14:paraId="0E7D7FAB" w14:textId="11EF1ACA" w:rsidR="00E6237A" w:rsidRPr="00566FCB" w:rsidRDefault="008769B5" w:rsidP="002C37F7">
      <w:pPr>
        <w:pStyle w:val="Indentcorptext2"/>
        <w:numPr>
          <w:ilvl w:val="0"/>
          <w:numId w:val="17"/>
        </w:numPr>
        <w:spacing w:after="0" w:line="276" w:lineRule="auto"/>
        <w:ind w:left="0" w:firstLine="561"/>
        <w:jc w:val="both"/>
        <w:rPr>
          <w:rFonts w:ascii="Tahoma" w:hAnsi="Tahoma" w:cs="Tahoma"/>
          <w:i/>
          <w:iCs/>
          <w:color w:val="000000"/>
          <w:u w:val="single"/>
        </w:rPr>
      </w:pPr>
      <w:r w:rsidRPr="00566FCB">
        <w:rPr>
          <w:rFonts w:ascii="Tahoma" w:eastAsia="Calibri" w:hAnsi="Tahoma" w:cs="Tahoma"/>
          <w:lang w:eastAsia="ar-SA"/>
        </w:rPr>
        <w:t>A</w:t>
      </w:r>
      <w:r w:rsidR="00E6237A" w:rsidRPr="00566FCB">
        <w:rPr>
          <w:rFonts w:ascii="Tahoma" w:eastAsia="Calibri" w:hAnsi="Tahoma" w:cs="Tahoma"/>
          <w:lang w:eastAsia="ar-SA"/>
        </w:rPr>
        <w:t>vizul</w:t>
      </w:r>
      <w:r w:rsidRPr="00566FCB">
        <w:rPr>
          <w:rFonts w:ascii="Tahoma" w:eastAsia="Calibri" w:hAnsi="Tahoma" w:cs="Tahoma"/>
          <w:lang w:eastAsia="ar-SA"/>
        </w:rPr>
        <w:t xml:space="preserve"> </w:t>
      </w:r>
      <w:r w:rsidR="00E6237A" w:rsidRPr="00566FCB">
        <w:rPr>
          <w:rFonts w:ascii="Tahoma" w:eastAsia="Calibri" w:hAnsi="Tahoma" w:cs="Tahoma"/>
          <w:lang w:eastAsia="ar-SA"/>
        </w:rPr>
        <w:t xml:space="preserve">comisiilor de specialitate al Consiliului Local al Comunei </w:t>
      </w:r>
      <w:r w:rsidR="00E6237A" w:rsidRPr="00566FCB">
        <w:rPr>
          <w:rFonts w:ascii="Tahoma" w:hAnsi="Tahoma" w:cs="Tahoma"/>
        </w:rPr>
        <w:t>Sânpetru</w:t>
      </w:r>
      <w:r w:rsidRPr="00566FCB">
        <w:rPr>
          <w:rFonts w:ascii="Tahoma" w:hAnsi="Tahoma" w:cs="Tahoma"/>
        </w:rPr>
        <w:t xml:space="preserve"> </w:t>
      </w:r>
      <w:r w:rsidR="00E6237A" w:rsidRPr="00566FCB">
        <w:rPr>
          <w:rFonts w:ascii="Tahoma" w:hAnsi="Tahoma" w:cs="Tahoma"/>
        </w:rPr>
        <w:t>Ma</w:t>
      </w:r>
      <w:r w:rsidRPr="00566FCB">
        <w:rPr>
          <w:rFonts w:ascii="Tahoma" w:hAnsi="Tahoma" w:cs="Tahoma"/>
        </w:rPr>
        <w:t xml:space="preserve">re, </w:t>
      </w:r>
      <w:r w:rsidR="00E6237A" w:rsidRPr="00566FCB">
        <w:rPr>
          <w:rFonts w:ascii="Tahoma" w:eastAsia="Calibri" w:hAnsi="Tahoma" w:cs="Tahoma"/>
          <w:shd w:val="clear" w:color="auto" w:fill="FFFFFF"/>
          <w:lang w:eastAsia="ar-SA"/>
        </w:rPr>
        <w:t xml:space="preserve">îndeplinind condiția de la art.136, alin.(8), </w:t>
      </w:r>
      <w:proofErr w:type="spellStart"/>
      <w:r w:rsidR="00E6237A" w:rsidRPr="00566FCB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="00E6237A" w:rsidRPr="00566FCB">
        <w:rPr>
          <w:rFonts w:ascii="Tahoma" w:eastAsia="Calibri" w:hAnsi="Tahoma" w:cs="Tahoma"/>
          <w:shd w:val="clear" w:color="auto" w:fill="FFFFFF"/>
          <w:lang w:eastAsia="ar-SA"/>
        </w:rPr>
        <w:t>), din Ordonanța de Urgență a Guvernului nr.57/2019, privind Codul administrativ</w:t>
      </w:r>
    </w:p>
    <w:p w14:paraId="5E021255" w14:textId="77777777" w:rsidR="003A3371" w:rsidRPr="00566FC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566FCB">
        <w:rPr>
          <w:rFonts w:ascii="Tahoma" w:hAnsi="Tahoma" w:cs="Tahoma"/>
          <w:i/>
          <w:iCs/>
          <w:u w:val="single"/>
        </w:rPr>
        <w:t>În conformitate cu prevederile</w:t>
      </w:r>
      <w:r w:rsidRPr="00566FCB">
        <w:rPr>
          <w:rFonts w:ascii="Tahoma" w:hAnsi="Tahoma" w:cs="Tahoma"/>
          <w:i/>
        </w:rPr>
        <w:t>:</w:t>
      </w:r>
    </w:p>
    <w:p w14:paraId="62E872E5" w14:textId="77777777" w:rsidR="00AE0685" w:rsidRPr="000245E8" w:rsidRDefault="00AE0685" w:rsidP="00AE0685">
      <w:pPr>
        <w:pStyle w:val="Listparagraf"/>
        <w:numPr>
          <w:ilvl w:val="0"/>
          <w:numId w:val="17"/>
        </w:numPr>
        <w:spacing w:after="4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245E8">
        <w:rPr>
          <w:rFonts w:ascii="Tahoma" w:hAnsi="Tahoma" w:cs="Tahoma"/>
          <w:sz w:val="24"/>
          <w:szCs w:val="24"/>
        </w:rPr>
        <w:t xml:space="preserve">Art.8, alin.(3) </w:t>
      </w:r>
      <w:proofErr w:type="spellStart"/>
      <w:r w:rsidRPr="000245E8">
        <w:rPr>
          <w:rFonts w:ascii="Tahoma" w:hAnsi="Tahoma" w:cs="Tahoma"/>
          <w:sz w:val="24"/>
          <w:szCs w:val="24"/>
        </w:rPr>
        <w:t>lit.c</w:t>
      </w:r>
      <w:proofErr w:type="spellEnd"/>
      <w:r w:rsidRPr="000245E8">
        <w:rPr>
          <w:rFonts w:ascii="Tahoma" w:hAnsi="Tahoma" w:cs="Tahoma"/>
          <w:sz w:val="24"/>
          <w:szCs w:val="24"/>
        </w:rPr>
        <w:t xml:space="preserve">), art.9, alin.(1), </w:t>
      </w:r>
      <w:proofErr w:type="spellStart"/>
      <w:r w:rsidRPr="000245E8">
        <w:rPr>
          <w:rFonts w:ascii="Tahoma" w:hAnsi="Tahoma" w:cs="Tahoma"/>
          <w:sz w:val="24"/>
          <w:szCs w:val="24"/>
        </w:rPr>
        <w:t>lit.c</w:t>
      </w:r>
      <w:proofErr w:type="spellEnd"/>
      <w:r w:rsidRPr="000245E8">
        <w:rPr>
          <w:rFonts w:ascii="Tahoma" w:hAnsi="Tahoma" w:cs="Tahoma"/>
          <w:sz w:val="24"/>
          <w:szCs w:val="24"/>
        </w:rPr>
        <w:t>) și d) din Legea nr.51/2006, a serviciilor comunitare de utilității publice</w:t>
      </w:r>
    </w:p>
    <w:p w14:paraId="0A8CB866" w14:textId="77777777" w:rsidR="00AE0685" w:rsidRPr="000245E8" w:rsidRDefault="00AE0685" w:rsidP="00AE0685">
      <w:pPr>
        <w:pStyle w:val="Listparagraf"/>
        <w:numPr>
          <w:ilvl w:val="0"/>
          <w:numId w:val="17"/>
        </w:numPr>
        <w:spacing w:after="4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245E8">
        <w:rPr>
          <w:rFonts w:ascii="Tahoma" w:hAnsi="Tahoma" w:cs="Tahoma"/>
          <w:sz w:val="24"/>
          <w:szCs w:val="24"/>
        </w:rPr>
        <w:t xml:space="preserve">art.12, alin.(1) </w:t>
      </w:r>
      <w:proofErr w:type="spellStart"/>
      <w:r w:rsidRPr="000245E8">
        <w:rPr>
          <w:rFonts w:ascii="Tahoma" w:hAnsi="Tahoma" w:cs="Tahoma"/>
          <w:sz w:val="24"/>
          <w:szCs w:val="24"/>
        </w:rPr>
        <w:t>lit.g</w:t>
      </w:r>
      <w:proofErr w:type="spellEnd"/>
      <w:r w:rsidRPr="000245E8">
        <w:rPr>
          <w:rFonts w:ascii="Tahoma" w:hAnsi="Tahoma" w:cs="Tahoma"/>
          <w:sz w:val="24"/>
          <w:szCs w:val="24"/>
        </w:rPr>
        <w:t>) și art.37, din Legea nr.241/2006 a serviciilor de apă și canalizare</w:t>
      </w:r>
    </w:p>
    <w:p w14:paraId="538AE889" w14:textId="77777777" w:rsidR="00AE0685" w:rsidRPr="000245E8" w:rsidRDefault="00AE0685" w:rsidP="00AE0685">
      <w:pPr>
        <w:pStyle w:val="Listparagraf"/>
        <w:numPr>
          <w:ilvl w:val="0"/>
          <w:numId w:val="17"/>
        </w:numPr>
        <w:spacing w:after="29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245E8">
        <w:rPr>
          <w:rFonts w:ascii="Tahoma" w:hAnsi="Tahoma" w:cs="Tahoma"/>
          <w:sz w:val="24"/>
          <w:szCs w:val="24"/>
        </w:rPr>
        <w:t xml:space="preserve">art.35, din Legea nr.273/2006 privind finanțele publice locale, cu modificările și completările ulterioare; </w:t>
      </w:r>
      <w:r w:rsidRPr="000245E8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9A64477" wp14:editId="6A9D4865">
            <wp:extent cx="12192" cy="9147"/>
            <wp:effectExtent l="0" t="0" r="0" b="0"/>
            <wp:docPr id="1839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B48D" w14:textId="77777777" w:rsidR="00AE0685" w:rsidRPr="000245E8" w:rsidRDefault="00AE0685" w:rsidP="00AE0685">
      <w:pPr>
        <w:spacing w:after="94" w:line="276" w:lineRule="auto"/>
        <w:ind w:left="284" w:hanging="284"/>
        <w:jc w:val="both"/>
        <w:rPr>
          <w:rFonts w:ascii="Tahoma" w:hAnsi="Tahoma" w:cs="Tahoma"/>
        </w:rPr>
      </w:pPr>
      <w:r w:rsidRPr="000245E8">
        <w:rPr>
          <w:rFonts w:ascii="Tahoma" w:hAnsi="Tahoma" w:cs="Tahoma"/>
        </w:rPr>
        <w:t>-   art. 89, art.90, art.92, din OU.G.nr.57/2019, privind Codul Administrativ;</w:t>
      </w:r>
    </w:p>
    <w:p w14:paraId="4D3DF2C4" w14:textId="2B922A72" w:rsidR="00B26AAA" w:rsidRPr="00566FCB" w:rsidRDefault="002C37F7" w:rsidP="008769B5">
      <w:pPr>
        <w:spacing w:after="337" w:line="253" w:lineRule="auto"/>
        <w:ind w:right="202" w:firstLine="561"/>
        <w:jc w:val="both"/>
        <w:rPr>
          <w:rFonts w:ascii="Tahoma" w:hAnsi="Tahoma" w:cs="Tahoma"/>
          <w:i/>
        </w:rPr>
      </w:pPr>
      <w:r w:rsidRPr="00566FCB">
        <w:rPr>
          <w:rFonts w:ascii="Tahoma" w:hAnsi="Tahoma" w:cs="Tahoma"/>
        </w:rPr>
        <w:t>În temeiul prevederilor art.139, alin.(</w:t>
      </w:r>
      <w:r w:rsidR="00AE0685">
        <w:rPr>
          <w:rFonts w:ascii="Tahoma" w:hAnsi="Tahoma" w:cs="Tahoma"/>
        </w:rPr>
        <w:t>1</w:t>
      </w:r>
      <w:r w:rsidRPr="00566FCB">
        <w:rPr>
          <w:rFonts w:ascii="Tahoma" w:hAnsi="Tahoma" w:cs="Tahoma"/>
        </w:rPr>
        <w:t xml:space="preserve">) și alin.(3) </w:t>
      </w:r>
      <w:proofErr w:type="spellStart"/>
      <w:r w:rsidRPr="00566FCB">
        <w:rPr>
          <w:rFonts w:ascii="Tahoma" w:hAnsi="Tahoma" w:cs="Tahoma"/>
        </w:rPr>
        <w:t>lit.g</w:t>
      </w:r>
      <w:proofErr w:type="spellEnd"/>
      <w:r w:rsidRPr="00566FCB">
        <w:rPr>
          <w:rFonts w:ascii="Tahoma" w:hAnsi="Tahoma" w:cs="Tahoma"/>
        </w:rPr>
        <w:t xml:space="preserve">), art. 196, alin.1, </w:t>
      </w:r>
      <w:proofErr w:type="spellStart"/>
      <w:r w:rsidRPr="00566FCB">
        <w:rPr>
          <w:rFonts w:ascii="Tahoma" w:hAnsi="Tahoma" w:cs="Tahoma"/>
        </w:rPr>
        <w:t>lit.a</w:t>
      </w:r>
      <w:proofErr w:type="spellEnd"/>
      <w:r w:rsidRPr="00566FCB">
        <w:rPr>
          <w:rFonts w:ascii="Tahoma" w:hAnsi="Tahoma" w:cs="Tahoma"/>
        </w:rPr>
        <w:t xml:space="preserve">) din OUG nr.57/2019, privind Codul administrativ cu modificările și completările ulterioare, </w:t>
      </w:r>
      <w:r w:rsidR="00B26AAA" w:rsidRPr="00566FCB">
        <w:rPr>
          <w:rFonts w:ascii="Tahoma" w:hAnsi="Tahoma" w:cs="Tahoma"/>
          <w:i/>
        </w:rPr>
        <w:t>adopt</w:t>
      </w:r>
      <w:r w:rsidR="008769B5" w:rsidRPr="00566FCB">
        <w:rPr>
          <w:rFonts w:ascii="Tahoma" w:hAnsi="Tahoma" w:cs="Tahoma"/>
          <w:i/>
        </w:rPr>
        <w:t>ă</w:t>
      </w:r>
      <w:r w:rsidR="00B26AAA" w:rsidRPr="00566FCB">
        <w:rPr>
          <w:rFonts w:ascii="Tahoma" w:hAnsi="Tahoma" w:cs="Tahoma"/>
          <w:i/>
        </w:rPr>
        <w:t xml:space="preserve"> următoarea:</w:t>
      </w:r>
    </w:p>
    <w:p w14:paraId="71F37812" w14:textId="203F8A32" w:rsidR="00E8079E" w:rsidRPr="00566FC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566FC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566FC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566FC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38719235" w14:textId="77777777" w:rsidR="00566FCB" w:rsidRPr="00566FCB" w:rsidRDefault="00566FCB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0F055D38" w14:textId="77777777" w:rsidR="00AE0685" w:rsidRPr="000245E8" w:rsidRDefault="00AE0685" w:rsidP="00AE0685">
      <w:pPr>
        <w:spacing w:after="51" w:line="276" w:lineRule="auto"/>
        <w:ind w:firstLine="561"/>
        <w:jc w:val="both"/>
        <w:rPr>
          <w:rFonts w:ascii="Tahoma" w:hAnsi="Tahoma" w:cs="Tahoma"/>
        </w:rPr>
      </w:pPr>
      <w:r w:rsidRPr="00AE0685">
        <w:rPr>
          <w:rFonts w:ascii="Tahoma" w:hAnsi="Tahoma" w:cs="Tahoma"/>
          <w:b/>
          <w:bCs/>
          <w:u w:val="single" w:color="000000"/>
        </w:rPr>
        <w:t>Art.1.</w:t>
      </w:r>
      <w:r w:rsidRPr="000245E8">
        <w:rPr>
          <w:rFonts w:ascii="Tahoma" w:hAnsi="Tahoma" w:cs="Tahoma"/>
        </w:rPr>
        <w:t xml:space="preserve"> Se aprobă cofinanțarea </w:t>
      </w:r>
      <w:r w:rsidRPr="000245E8">
        <w:rPr>
          <w:rFonts w:ascii="Tahoma" w:eastAsia="Calibri" w:hAnsi="Tahoma" w:cs="Tahoma"/>
        </w:rPr>
        <w:t>”Proiectului regional de dezvoltare a infrastructurii de apă și apă uzată din județul Timiș, în perioada 2014-2020, etapa II”</w:t>
      </w:r>
      <w:r w:rsidRPr="000245E8">
        <w:rPr>
          <w:rFonts w:ascii="Tahoma" w:hAnsi="Tahoma" w:cs="Tahoma"/>
        </w:rPr>
        <w:t>.</w:t>
      </w:r>
    </w:p>
    <w:p w14:paraId="5BD5F98B" w14:textId="3593B57C" w:rsidR="00AE0685" w:rsidRPr="000245E8" w:rsidRDefault="00AE0685" w:rsidP="00AE0685">
      <w:pPr>
        <w:spacing w:after="4" w:line="276" w:lineRule="auto"/>
        <w:ind w:firstLine="561"/>
        <w:jc w:val="both"/>
        <w:rPr>
          <w:rFonts w:ascii="Tahoma" w:hAnsi="Tahoma" w:cs="Tahoma"/>
        </w:rPr>
      </w:pPr>
      <w:r w:rsidRPr="00AE0685">
        <w:rPr>
          <w:rFonts w:ascii="Tahoma" w:hAnsi="Tahoma" w:cs="Tahoma"/>
          <w:b/>
          <w:bCs/>
          <w:u w:val="single" w:color="000000"/>
        </w:rPr>
        <w:lastRenderedPageBreak/>
        <w:t>Art.2</w:t>
      </w:r>
      <w:r>
        <w:rPr>
          <w:rFonts w:ascii="Tahoma" w:hAnsi="Tahoma" w:cs="Tahoma"/>
        </w:rPr>
        <w:t>.</w:t>
      </w:r>
      <w:r w:rsidRPr="000245E8">
        <w:rPr>
          <w:rFonts w:ascii="Tahoma" w:hAnsi="Tahoma" w:cs="Tahoma"/>
        </w:rPr>
        <w:t xml:space="preserve">  Se aprobă contribuția proprie ce revine comunei Sânpetru Mare, județul Timiș la </w:t>
      </w:r>
      <w:r w:rsidRPr="000245E8">
        <w:rPr>
          <w:rFonts w:ascii="Tahoma" w:eastAsia="Calibri" w:hAnsi="Tahoma" w:cs="Tahoma"/>
        </w:rPr>
        <w:t xml:space="preserve">Proiectului regional de dezvoltare a infrastructurii de apă și apă uzată din județul Timiș, în perioada 2014-2020, etapa II, din valoarea de investiție de 23255492,30 lei (fără TVA) – cheltuieli eligibile pentru comuna Sânpetru Mare, pentru asigurarea părții de cofinanțare în cuantum de </w:t>
      </w:r>
      <w:r w:rsidRPr="00733F60">
        <w:rPr>
          <w:rFonts w:ascii="Tahoma" w:eastAsia="Calibri" w:hAnsi="Tahoma" w:cs="Tahoma"/>
          <w:b/>
          <w:bCs/>
        </w:rPr>
        <w:t>90149,92</w:t>
      </w:r>
      <w:r w:rsidRPr="000245E8">
        <w:rPr>
          <w:rFonts w:ascii="Tahoma" w:eastAsia="Calibri" w:hAnsi="Tahoma" w:cs="Tahoma"/>
        </w:rPr>
        <w:t xml:space="preserve"> lei.</w:t>
      </w:r>
    </w:p>
    <w:p w14:paraId="3AD33F49" w14:textId="1505B432" w:rsidR="00AE0685" w:rsidRPr="000245E8" w:rsidRDefault="00AE0685" w:rsidP="00AE0685">
      <w:pPr>
        <w:spacing w:after="4" w:line="276" w:lineRule="auto"/>
        <w:ind w:firstLine="561"/>
        <w:jc w:val="both"/>
        <w:rPr>
          <w:rFonts w:ascii="Tahoma" w:hAnsi="Tahoma" w:cs="Tahoma"/>
        </w:rPr>
      </w:pPr>
      <w:r w:rsidRPr="00AE0685">
        <w:rPr>
          <w:rFonts w:ascii="Tahoma" w:hAnsi="Tahoma" w:cs="Tahoma"/>
          <w:b/>
          <w:bCs/>
          <w:u w:val="single" w:color="000000"/>
        </w:rPr>
        <w:t>Art.3</w:t>
      </w:r>
      <w:r>
        <w:rPr>
          <w:rFonts w:ascii="Tahoma" w:hAnsi="Tahoma" w:cs="Tahoma"/>
        </w:rPr>
        <w:t>.</w:t>
      </w:r>
      <w:r w:rsidRPr="000245E8">
        <w:rPr>
          <w:rFonts w:ascii="Tahoma" w:hAnsi="Tahoma" w:cs="Tahoma"/>
        </w:rPr>
        <w:t xml:space="preserve">  Comuna Sânpetru Mare, județul Timiș se obligă să asigure resursele financiare necesare implementării optime a proiectului în condițiile acordării finanțării nerambursabile, pe durata derulării </w:t>
      </w:r>
      <w:r w:rsidRPr="000245E8">
        <w:rPr>
          <w:rFonts w:ascii="Tahoma" w:eastAsia="Calibri" w:hAnsi="Tahoma" w:cs="Tahoma"/>
        </w:rPr>
        <w:t>”Proiectului regional de dezvoltare a infrastructurii de apă și apă uzată din județul Timiș, în perioada 2014-2020, etapa II”</w:t>
      </w:r>
      <w:r w:rsidRPr="000245E8">
        <w:rPr>
          <w:rFonts w:ascii="Tahoma" w:hAnsi="Tahoma" w:cs="Tahoma"/>
        </w:rPr>
        <w:t>. Sumele necesare cofinanțării vor fi cuprinse în bugetul local</w:t>
      </w:r>
      <w:r>
        <w:rPr>
          <w:rFonts w:ascii="Tahoma" w:hAnsi="Tahoma" w:cs="Tahoma"/>
        </w:rPr>
        <w:t>,</w:t>
      </w:r>
      <w:r w:rsidRPr="000245E8">
        <w:rPr>
          <w:rFonts w:ascii="Tahoma" w:hAnsi="Tahoma" w:cs="Tahoma"/>
        </w:rPr>
        <w:t xml:space="preserve"> aferent perioadei de implementare a proiectului.</w:t>
      </w:r>
    </w:p>
    <w:p w14:paraId="552F9BAD" w14:textId="48F52439" w:rsidR="00AE0685" w:rsidRPr="000245E8" w:rsidRDefault="00AE0685" w:rsidP="00AE0685">
      <w:pPr>
        <w:spacing w:after="4" w:line="276" w:lineRule="auto"/>
        <w:ind w:firstLine="561"/>
        <w:jc w:val="both"/>
        <w:rPr>
          <w:rFonts w:ascii="Tahoma" w:hAnsi="Tahoma" w:cs="Tahoma"/>
        </w:rPr>
      </w:pPr>
      <w:r w:rsidRPr="00AE0685">
        <w:rPr>
          <w:rFonts w:ascii="Tahoma" w:hAnsi="Tahoma" w:cs="Tahoma"/>
          <w:b/>
          <w:bCs/>
          <w:u w:val="single" w:color="000000"/>
        </w:rPr>
        <w:t>Art.4</w:t>
      </w:r>
      <w:r>
        <w:rPr>
          <w:rFonts w:ascii="Tahoma" w:hAnsi="Tahoma" w:cs="Tahoma"/>
        </w:rPr>
        <w:t>.</w:t>
      </w:r>
      <w:r w:rsidRPr="000245E8">
        <w:rPr>
          <w:rFonts w:ascii="Tahoma" w:hAnsi="Tahoma" w:cs="Tahoma"/>
        </w:rPr>
        <w:t xml:space="preserve"> Cu ducerea la îndeplinire a prevederilor prezentei hotărârii se încredințează dl primar al Comunei Sânpetru Mare.</w:t>
      </w:r>
    </w:p>
    <w:p w14:paraId="5CF3720D" w14:textId="3E426ABD" w:rsidR="00E8079E" w:rsidRPr="00566FC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566FCB">
        <w:rPr>
          <w:rFonts w:ascii="Tahoma" w:hAnsi="Tahoma" w:cs="Tahoma"/>
          <w:b/>
          <w:kern w:val="24"/>
          <w:u w:val="single"/>
        </w:rPr>
        <w:t>Art.</w:t>
      </w:r>
      <w:r w:rsidR="00AE0685">
        <w:rPr>
          <w:rFonts w:ascii="Tahoma" w:hAnsi="Tahoma" w:cs="Tahoma"/>
          <w:b/>
          <w:kern w:val="24"/>
          <w:u w:val="single"/>
        </w:rPr>
        <w:t>5</w:t>
      </w:r>
      <w:r w:rsidRPr="00566FCB">
        <w:rPr>
          <w:rFonts w:ascii="Tahoma" w:hAnsi="Tahoma" w:cs="Tahoma"/>
          <w:b/>
          <w:kern w:val="24"/>
          <w:u w:val="single"/>
        </w:rPr>
        <w:t>.</w:t>
      </w:r>
      <w:r w:rsidRPr="00566FCB">
        <w:rPr>
          <w:rFonts w:ascii="Tahoma" w:hAnsi="Tahoma" w:cs="Tahoma"/>
          <w:b/>
          <w:kern w:val="24"/>
        </w:rPr>
        <w:t xml:space="preserve"> </w:t>
      </w:r>
      <w:r w:rsidRPr="00566FCB">
        <w:rPr>
          <w:rFonts w:ascii="Tahoma" w:hAnsi="Tahoma" w:cs="Tahoma"/>
          <w:kern w:val="24"/>
        </w:rPr>
        <w:t xml:space="preserve">Prezenta se comunică: </w:t>
      </w:r>
    </w:p>
    <w:p w14:paraId="45F9811B" w14:textId="77777777" w:rsidR="008769B5" w:rsidRPr="00566FCB" w:rsidRDefault="008769B5" w:rsidP="008769B5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566FCB">
        <w:rPr>
          <w:rFonts w:ascii="Tahoma" w:hAnsi="Tahoma" w:cs="Tahoma"/>
          <w:kern w:val="24"/>
        </w:rPr>
        <w:t xml:space="preserve">- Instituției Prefectului-Județul Timiș, Serviciul controlul legalității, aplicării actelor cu caracter reparatoriu și contencios administrativ; </w:t>
      </w:r>
    </w:p>
    <w:p w14:paraId="0FDACE31" w14:textId="612C4345" w:rsidR="008769B5" w:rsidRDefault="008769B5" w:rsidP="008769B5">
      <w:pPr>
        <w:spacing w:line="276" w:lineRule="auto"/>
        <w:ind w:left="284" w:hanging="284"/>
        <w:jc w:val="both"/>
        <w:rPr>
          <w:rFonts w:ascii="Tahoma" w:hAnsi="Tahoma" w:cs="Tahoma"/>
        </w:rPr>
      </w:pPr>
      <w:r w:rsidRPr="00566FCB">
        <w:rPr>
          <w:rFonts w:ascii="Tahoma" w:hAnsi="Tahoma" w:cs="Tahoma"/>
          <w:kern w:val="24"/>
        </w:rPr>
        <w:t xml:space="preserve">- </w:t>
      </w:r>
      <w:r w:rsidRPr="00566FCB">
        <w:rPr>
          <w:rFonts w:ascii="Tahoma" w:hAnsi="Tahoma" w:cs="Tahoma"/>
        </w:rPr>
        <w:t>Asociației de Dezvoltare Intercomunitară Apa-Canal Timiș</w:t>
      </w:r>
    </w:p>
    <w:p w14:paraId="00FF9E14" w14:textId="769BBDE8" w:rsidR="001C3D9C" w:rsidRPr="00566FCB" w:rsidRDefault="001C3D9C" w:rsidP="008769B5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</w:rPr>
        <w:t>- AQUATIM S.A.</w:t>
      </w:r>
    </w:p>
    <w:p w14:paraId="1881A260" w14:textId="77777777" w:rsidR="008769B5" w:rsidRPr="00566FCB" w:rsidRDefault="008769B5" w:rsidP="008769B5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566FCB">
        <w:rPr>
          <w:rFonts w:ascii="Tahoma" w:hAnsi="Tahoma" w:cs="Tahoma"/>
          <w:kern w:val="24"/>
        </w:rPr>
        <w:t>- dlui. Primar al comunei Sânpetru Mare,</w:t>
      </w:r>
    </w:p>
    <w:p w14:paraId="403EF812" w14:textId="77777777" w:rsidR="008769B5" w:rsidRPr="00566FCB" w:rsidRDefault="008769B5" w:rsidP="008769B5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566FCB">
        <w:rPr>
          <w:rFonts w:ascii="Tahoma" w:hAnsi="Tahoma" w:cs="Tahoma"/>
          <w:bCs/>
          <w:kern w:val="24"/>
        </w:rPr>
        <w:t>- la dosarul cu HCL.</w:t>
      </w:r>
    </w:p>
    <w:p w14:paraId="4ABF910C" w14:textId="77777777" w:rsidR="008769B5" w:rsidRPr="00566FCB" w:rsidRDefault="008769B5" w:rsidP="008769B5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566FC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1" w:history="1">
        <w:r w:rsidRPr="00566FC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2FF0697D" w14:textId="77777777" w:rsidR="008769B5" w:rsidRDefault="008769B5" w:rsidP="008769B5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350BA6B2" w14:textId="77777777" w:rsidR="008769B5" w:rsidRDefault="008769B5" w:rsidP="008769B5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1B06BCAE" w14:textId="5A48524D" w:rsidR="008769B5" w:rsidRDefault="008769B5" w:rsidP="008769B5">
      <w:pPr>
        <w:ind w:firstLine="720"/>
        <w:jc w:val="both"/>
      </w:pPr>
      <w:r>
        <w:t xml:space="preserve">          </w:t>
      </w:r>
      <w:proofErr w:type="spellStart"/>
      <w:r>
        <w:t>Dragan</w:t>
      </w:r>
      <w:proofErr w:type="spellEnd"/>
      <w:r>
        <w:t xml:space="preserve"> TOSITY</w:t>
      </w:r>
      <w:r>
        <w:tab/>
        <w:t xml:space="preserve">   </w:t>
      </w:r>
      <w:r>
        <w:tab/>
        <w:t xml:space="preserve">                               Olga EREMITY</w:t>
      </w:r>
    </w:p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2231011C" w14:textId="77777777" w:rsidR="005A3B4A" w:rsidRDefault="005A3B4A" w:rsidP="00E140A9"/>
    <w:p w14:paraId="17B5AA04" w14:textId="77777777" w:rsidR="0068546C" w:rsidRDefault="0068546C" w:rsidP="00E140A9"/>
    <w:p w14:paraId="79469F94" w14:textId="77777777" w:rsidR="0068546C" w:rsidRDefault="0068546C" w:rsidP="00E140A9"/>
    <w:p w14:paraId="2D68E13D" w14:textId="77777777" w:rsidR="0068546C" w:rsidRDefault="0068546C" w:rsidP="00E140A9"/>
    <w:p w14:paraId="399733CB" w14:textId="77777777" w:rsidR="005A3B4A" w:rsidRDefault="005A3B4A" w:rsidP="00E140A9"/>
    <w:p w14:paraId="3321AA2F" w14:textId="47A8AE50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66FCB">
        <w:rPr>
          <w:bCs/>
          <w:i/>
          <w:iCs/>
        </w:rPr>
        <w:t>5</w:t>
      </w:r>
      <w:r w:rsidR="00AE0685">
        <w:rPr>
          <w:bCs/>
          <w:i/>
          <w:iCs/>
        </w:rPr>
        <w:t>9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566FCB">
        <w:rPr>
          <w:bCs/>
          <w:i/>
          <w:iCs/>
        </w:rPr>
        <w:t>3</w:t>
      </w:r>
      <w:r w:rsidR="006B3705" w:rsidRPr="00725C9A">
        <w:rPr>
          <w:bCs/>
          <w:i/>
          <w:iCs/>
        </w:rPr>
        <w:t>.</w:t>
      </w:r>
      <w:r w:rsidR="00566FCB">
        <w:rPr>
          <w:bCs/>
          <w:i/>
          <w:iCs/>
        </w:rPr>
        <w:t>11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D537D0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570CF" w14:textId="77777777" w:rsidR="00AC55EC" w:rsidRDefault="00AC55EC" w:rsidP="007A6E52">
      <w:r>
        <w:separator/>
      </w:r>
    </w:p>
  </w:endnote>
  <w:endnote w:type="continuationSeparator" w:id="0">
    <w:p w14:paraId="5D50D237" w14:textId="77777777" w:rsidR="00AC55EC" w:rsidRDefault="00AC55EC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4967" w14:textId="77777777" w:rsidR="00AC55EC" w:rsidRDefault="00AC55EC" w:rsidP="007A6E52">
      <w:r>
        <w:separator/>
      </w:r>
    </w:p>
  </w:footnote>
  <w:footnote w:type="continuationSeparator" w:id="0">
    <w:p w14:paraId="3CFB8B98" w14:textId="77777777" w:rsidR="00AC55EC" w:rsidRDefault="00AC55EC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22E6FB2"/>
    <w:multiLevelType w:val="hybridMultilevel"/>
    <w:tmpl w:val="96BE685C"/>
    <w:lvl w:ilvl="0" w:tplc="297266F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1"/>
  </w:num>
  <w:num w:numId="2" w16cid:durableId="530611081">
    <w:abstractNumId w:val="1"/>
  </w:num>
  <w:num w:numId="3" w16cid:durableId="26369707">
    <w:abstractNumId w:val="13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8"/>
  </w:num>
  <w:num w:numId="7" w16cid:durableId="593517181">
    <w:abstractNumId w:val="14"/>
  </w:num>
  <w:num w:numId="8" w16cid:durableId="1691223794">
    <w:abstractNumId w:val="0"/>
  </w:num>
  <w:num w:numId="9" w16cid:durableId="1415279410">
    <w:abstractNumId w:val="15"/>
  </w:num>
  <w:num w:numId="10" w16cid:durableId="682511901">
    <w:abstractNumId w:val="5"/>
  </w:num>
  <w:num w:numId="11" w16cid:durableId="1816408809">
    <w:abstractNumId w:val="10"/>
  </w:num>
  <w:num w:numId="12" w16cid:durableId="7241081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9"/>
  </w:num>
  <w:num w:numId="14" w16cid:durableId="1285575125">
    <w:abstractNumId w:val="16"/>
  </w:num>
  <w:num w:numId="15" w16cid:durableId="639069134">
    <w:abstractNumId w:val="3"/>
  </w:num>
  <w:num w:numId="16" w16cid:durableId="1970746058">
    <w:abstractNumId w:val="7"/>
  </w:num>
  <w:num w:numId="17" w16cid:durableId="103461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1325C"/>
    <w:rsid w:val="00055472"/>
    <w:rsid w:val="000678BB"/>
    <w:rsid w:val="000879EE"/>
    <w:rsid w:val="000D4B77"/>
    <w:rsid w:val="000E569B"/>
    <w:rsid w:val="001064D2"/>
    <w:rsid w:val="0011481F"/>
    <w:rsid w:val="00173F25"/>
    <w:rsid w:val="0019135B"/>
    <w:rsid w:val="00197B12"/>
    <w:rsid w:val="001C3D9C"/>
    <w:rsid w:val="001E58B7"/>
    <w:rsid w:val="001E7F2E"/>
    <w:rsid w:val="00227F44"/>
    <w:rsid w:val="002461C3"/>
    <w:rsid w:val="0025284C"/>
    <w:rsid w:val="00255100"/>
    <w:rsid w:val="0026095E"/>
    <w:rsid w:val="0027694F"/>
    <w:rsid w:val="002C37F7"/>
    <w:rsid w:val="002E769B"/>
    <w:rsid w:val="00321418"/>
    <w:rsid w:val="00342647"/>
    <w:rsid w:val="0035359A"/>
    <w:rsid w:val="00381059"/>
    <w:rsid w:val="003A072B"/>
    <w:rsid w:val="003A3371"/>
    <w:rsid w:val="003C0C35"/>
    <w:rsid w:val="004661BD"/>
    <w:rsid w:val="004C2AFA"/>
    <w:rsid w:val="004C4573"/>
    <w:rsid w:val="004C5F05"/>
    <w:rsid w:val="004C70E5"/>
    <w:rsid w:val="004F04AD"/>
    <w:rsid w:val="004F4479"/>
    <w:rsid w:val="00504176"/>
    <w:rsid w:val="005225EA"/>
    <w:rsid w:val="00566FCB"/>
    <w:rsid w:val="005962C5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84B"/>
    <w:rsid w:val="00673B8A"/>
    <w:rsid w:val="006776C6"/>
    <w:rsid w:val="0068546C"/>
    <w:rsid w:val="006B3705"/>
    <w:rsid w:val="006F5053"/>
    <w:rsid w:val="0071706E"/>
    <w:rsid w:val="00725C9A"/>
    <w:rsid w:val="00750AEF"/>
    <w:rsid w:val="0077413E"/>
    <w:rsid w:val="0077798E"/>
    <w:rsid w:val="007946CA"/>
    <w:rsid w:val="007A6E52"/>
    <w:rsid w:val="007A719F"/>
    <w:rsid w:val="007D7BAC"/>
    <w:rsid w:val="007F04A4"/>
    <w:rsid w:val="007F6894"/>
    <w:rsid w:val="008066D0"/>
    <w:rsid w:val="0082098D"/>
    <w:rsid w:val="0082222D"/>
    <w:rsid w:val="008554DD"/>
    <w:rsid w:val="0087555C"/>
    <w:rsid w:val="00876956"/>
    <w:rsid w:val="008769B5"/>
    <w:rsid w:val="00893940"/>
    <w:rsid w:val="008B3E48"/>
    <w:rsid w:val="008E7721"/>
    <w:rsid w:val="009447C5"/>
    <w:rsid w:val="0096058F"/>
    <w:rsid w:val="00965C6E"/>
    <w:rsid w:val="00972115"/>
    <w:rsid w:val="009817C9"/>
    <w:rsid w:val="00983EF5"/>
    <w:rsid w:val="00A07421"/>
    <w:rsid w:val="00A34182"/>
    <w:rsid w:val="00A64A44"/>
    <w:rsid w:val="00A828C7"/>
    <w:rsid w:val="00A86635"/>
    <w:rsid w:val="00A86FF9"/>
    <w:rsid w:val="00A877A4"/>
    <w:rsid w:val="00A94BB2"/>
    <w:rsid w:val="00AB6BFA"/>
    <w:rsid w:val="00AC55EC"/>
    <w:rsid w:val="00AD0A91"/>
    <w:rsid w:val="00AE0685"/>
    <w:rsid w:val="00B26AAA"/>
    <w:rsid w:val="00B3485D"/>
    <w:rsid w:val="00B87FC8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537D0"/>
    <w:rsid w:val="00D85F52"/>
    <w:rsid w:val="00D9057F"/>
    <w:rsid w:val="00D96A9F"/>
    <w:rsid w:val="00DA0857"/>
    <w:rsid w:val="00DF3D52"/>
    <w:rsid w:val="00E140A9"/>
    <w:rsid w:val="00E2398C"/>
    <w:rsid w:val="00E37C98"/>
    <w:rsid w:val="00E6237A"/>
    <w:rsid w:val="00E8079E"/>
    <w:rsid w:val="00EB6441"/>
    <w:rsid w:val="00EE3165"/>
    <w:rsid w:val="00EE4ABA"/>
    <w:rsid w:val="00F0391F"/>
    <w:rsid w:val="00F22C59"/>
    <w:rsid w:val="00F5177E"/>
    <w:rsid w:val="00F51A2E"/>
    <w:rsid w:val="00FA1ACC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ria.sanpetrumare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27</cp:revision>
  <cp:lastPrinted>2024-03-27T13:46:00Z</cp:lastPrinted>
  <dcterms:created xsi:type="dcterms:W3CDTF">2024-02-15T11:41:00Z</dcterms:created>
  <dcterms:modified xsi:type="dcterms:W3CDTF">2024-11-14T12:37:00Z</dcterms:modified>
</cp:coreProperties>
</file>