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FB4A53A" w:rsidR="006F5053" w:rsidRDefault="00D351CE" w:rsidP="006F5053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C.I.F. 4483862, </w:t>
            </w:r>
            <w:r w:rsidR="006F5053" w:rsidRPr="002C4CDC">
              <w:rPr>
                <w:lang w:val="de-DE"/>
              </w:rPr>
              <w:t>Tel</w:t>
            </w:r>
            <w:r>
              <w:rPr>
                <w:lang w:val="de-DE"/>
              </w:rPr>
              <w:t>e</w:t>
            </w:r>
            <w:r w:rsidR="006F5053">
              <w:rPr>
                <w:lang w:val="de-DE"/>
              </w:rPr>
              <w:t>f</w:t>
            </w:r>
            <w:r>
              <w:rPr>
                <w:lang w:val="de-DE"/>
              </w:rPr>
              <w:t>on</w:t>
            </w:r>
            <w:r w:rsidR="006F5053">
              <w:rPr>
                <w:lang w:val="de-DE"/>
              </w:rPr>
              <w:t>:</w:t>
            </w:r>
            <w:r w:rsidR="006F5053"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Pr="00D351CE" w:rsidRDefault="00E8079E" w:rsidP="00E8079E">
      <w:pPr>
        <w:ind w:left="6372"/>
        <w:jc w:val="right"/>
        <w:rPr>
          <w:b/>
        </w:rPr>
      </w:pPr>
      <w:r w:rsidRPr="00D351CE">
        <w:tab/>
      </w:r>
      <w:r w:rsidRPr="00D351CE">
        <w:rPr>
          <w:b/>
        </w:rPr>
        <w:t xml:space="preserve">Total consilieri :13           </w:t>
      </w:r>
    </w:p>
    <w:p w14:paraId="6306B34A" w14:textId="680D675D" w:rsidR="00E8079E" w:rsidRPr="00D351CE" w:rsidRDefault="0071706E" w:rsidP="00E8079E">
      <w:pPr>
        <w:ind w:left="6372" w:firstLine="708"/>
        <w:jc w:val="right"/>
        <w:rPr>
          <w:b/>
        </w:rPr>
      </w:pPr>
      <w:r w:rsidRPr="00D351CE">
        <w:rPr>
          <w:b/>
        </w:rPr>
        <w:t xml:space="preserve"> </w:t>
      </w:r>
      <w:r w:rsidR="00C63E6B" w:rsidRPr="00D351CE">
        <w:rPr>
          <w:b/>
        </w:rPr>
        <w:t>Prezenţi:</w:t>
      </w:r>
      <w:r w:rsidR="0035359A" w:rsidRPr="00D351CE">
        <w:rPr>
          <w:b/>
        </w:rPr>
        <w:t>1</w:t>
      </w:r>
      <w:r w:rsidR="00D351CE" w:rsidRPr="00D351CE">
        <w:rPr>
          <w:b/>
        </w:rPr>
        <w:t>0</w:t>
      </w:r>
    </w:p>
    <w:p w14:paraId="1318F793" w14:textId="621AE3B2" w:rsidR="00E8079E" w:rsidRPr="00D351CE" w:rsidRDefault="00D375E7" w:rsidP="00E8079E">
      <w:pPr>
        <w:ind w:left="6372"/>
        <w:jc w:val="right"/>
        <w:rPr>
          <w:b/>
        </w:rPr>
      </w:pPr>
      <w:r w:rsidRPr="00D351CE">
        <w:rPr>
          <w:b/>
        </w:rPr>
        <w:t xml:space="preserve">                  </w:t>
      </w:r>
      <w:r w:rsidR="00BD69C0" w:rsidRPr="00D351CE">
        <w:rPr>
          <w:b/>
        </w:rPr>
        <w:t>Pentru :</w:t>
      </w:r>
      <w:r w:rsidR="0035359A" w:rsidRPr="00D351CE">
        <w:rPr>
          <w:b/>
        </w:rPr>
        <w:t>1</w:t>
      </w:r>
      <w:r w:rsidR="00D351CE" w:rsidRPr="00D351CE">
        <w:rPr>
          <w:b/>
        </w:rPr>
        <w:t>0</w:t>
      </w:r>
    </w:p>
    <w:p w14:paraId="3FDE8623" w14:textId="77777777" w:rsidR="00E8079E" w:rsidRPr="00D351CE" w:rsidRDefault="00E8079E" w:rsidP="00E8079E">
      <w:pPr>
        <w:jc w:val="right"/>
        <w:rPr>
          <w:b/>
        </w:rPr>
      </w:pP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="00BD69C0" w:rsidRPr="00D351CE">
        <w:rPr>
          <w:b/>
        </w:rPr>
        <w:tab/>
      </w:r>
      <w:r w:rsidR="00BD69C0" w:rsidRPr="00D351CE">
        <w:rPr>
          <w:b/>
        </w:rPr>
        <w:tab/>
      </w:r>
      <w:r w:rsidR="00BD69C0" w:rsidRPr="00D351CE">
        <w:rPr>
          <w:b/>
        </w:rPr>
        <w:tab/>
        <w:t xml:space="preserve">           </w:t>
      </w:r>
      <w:r w:rsidR="00BD69C0" w:rsidRPr="00D351CE">
        <w:rPr>
          <w:b/>
        </w:rPr>
        <w:tab/>
      </w:r>
      <w:r w:rsidR="00BD69C0" w:rsidRPr="00D351CE">
        <w:rPr>
          <w:b/>
        </w:rPr>
        <w:tab/>
        <w:t xml:space="preserve">     </w:t>
      </w:r>
      <w:proofErr w:type="spellStart"/>
      <w:r w:rsidR="00BD69C0" w:rsidRPr="00D351CE">
        <w:rPr>
          <w:b/>
        </w:rPr>
        <w:t>Împotrivă:X</w:t>
      </w:r>
      <w:proofErr w:type="spellEnd"/>
    </w:p>
    <w:p w14:paraId="56CCCE58" w14:textId="77777777" w:rsidR="00E8079E" w:rsidRPr="00D351CE" w:rsidRDefault="00E8079E" w:rsidP="00E8079E">
      <w:pPr>
        <w:jc w:val="right"/>
        <w:rPr>
          <w:b/>
        </w:rPr>
      </w:pP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="00D375E7" w:rsidRPr="00D351CE">
        <w:rPr>
          <w:b/>
        </w:rPr>
        <w:tab/>
      </w:r>
      <w:r w:rsidR="00D375E7" w:rsidRPr="00D351CE">
        <w:rPr>
          <w:b/>
        </w:rPr>
        <w:tab/>
        <w:t xml:space="preserve">             </w:t>
      </w:r>
      <w:r w:rsidR="00D375E7" w:rsidRPr="00D351CE">
        <w:rPr>
          <w:b/>
        </w:rPr>
        <w:tab/>
      </w:r>
      <w:r w:rsidR="00D375E7" w:rsidRPr="00D351CE">
        <w:rPr>
          <w:b/>
        </w:rPr>
        <w:tab/>
        <w:t xml:space="preserve">     </w:t>
      </w:r>
      <w:proofErr w:type="spellStart"/>
      <w:r w:rsidR="00673B8A" w:rsidRPr="00D351CE">
        <w:rPr>
          <w:b/>
        </w:rPr>
        <w:t>Abţineri:X</w:t>
      </w:r>
      <w:proofErr w:type="spellEnd"/>
    </w:p>
    <w:p w14:paraId="0EFE99A6" w14:textId="3B573A92" w:rsidR="006F5053" w:rsidRPr="00D351CE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D351CE">
        <w:rPr>
          <w:b/>
          <w:bCs/>
          <w:w w:val="105"/>
          <w:sz w:val="32"/>
          <w:szCs w:val="32"/>
        </w:rPr>
        <w:t>HOTĂ</w:t>
      </w:r>
      <w:r w:rsidR="00983EF5" w:rsidRPr="00D351CE">
        <w:rPr>
          <w:b/>
          <w:bCs/>
          <w:w w:val="105"/>
          <w:sz w:val="32"/>
          <w:szCs w:val="32"/>
        </w:rPr>
        <w:t>RÂREA</w:t>
      </w:r>
    </w:p>
    <w:p w14:paraId="7B7D0900" w14:textId="69EFEC4C" w:rsidR="00E8079E" w:rsidRPr="00D351CE" w:rsidRDefault="00983EF5" w:rsidP="006F5053">
      <w:pPr>
        <w:jc w:val="center"/>
        <w:rPr>
          <w:b/>
          <w:bCs/>
          <w:w w:val="105"/>
          <w:sz w:val="28"/>
          <w:szCs w:val="28"/>
        </w:rPr>
      </w:pPr>
      <w:r w:rsidRPr="00D351CE">
        <w:rPr>
          <w:b/>
          <w:bCs/>
          <w:w w:val="105"/>
          <w:sz w:val="28"/>
          <w:szCs w:val="28"/>
        </w:rPr>
        <w:t>N</w:t>
      </w:r>
      <w:r w:rsidR="006F5053" w:rsidRPr="00D351CE">
        <w:rPr>
          <w:b/>
          <w:bCs/>
          <w:w w:val="105"/>
          <w:sz w:val="28"/>
          <w:szCs w:val="28"/>
        </w:rPr>
        <w:t>r</w:t>
      </w:r>
      <w:r w:rsidRPr="00D351CE">
        <w:rPr>
          <w:b/>
          <w:bCs/>
          <w:w w:val="105"/>
          <w:sz w:val="28"/>
          <w:szCs w:val="28"/>
        </w:rPr>
        <w:t>.</w:t>
      </w:r>
      <w:r w:rsidR="007D79F4">
        <w:rPr>
          <w:b/>
          <w:bCs/>
          <w:w w:val="105"/>
          <w:sz w:val="28"/>
          <w:szCs w:val="28"/>
        </w:rPr>
        <w:t>6</w:t>
      </w:r>
      <w:r w:rsidRPr="00D351CE">
        <w:rPr>
          <w:b/>
          <w:bCs/>
          <w:w w:val="105"/>
          <w:sz w:val="28"/>
          <w:szCs w:val="28"/>
        </w:rPr>
        <w:t xml:space="preserve"> </w:t>
      </w:r>
      <w:r w:rsidR="006F5053" w:rsidRPr="00D351CE">
        <w:rPr>
          <w:b/>
          <w:bCs/>
          <w:w w:val="105"/>
          <w:sz w:val="28"/>
          <w:szCs w:val="28"/>
        </w:rPr>
        <w:t>d</w:t>
      </w:r>
      <w:r w:rsidR="0027694F" w:rsidRPr="00D351CE">
        <w:rPr>
          <w:b/>
          <w:bCs/>
          <w:w w:val="105"/>
          <w:sz w:val="28"/>
          <w:szCs w:val="28"/>
        </w:rPr>
        <w:t xml:space="preserve">in </w:t>
      </w:r>
      <w:r w:rsidR="007F04A4" w:rsidRPr="00D351CE">
        <w:rPr>
          <w:b/>
          <w:bCs/>
          <w:w w:val="105"/>
          <w:sz w:val="28"/>
          <w:szCs w:val="28"/>
        </w:rPr>
        <w:t>1</w:t>
      </w:r>
      <w:r w:rsidR="00D351CE">
        <w:rPr>
          <w:b/>
          <w:bCs/>
          <w:w w:val="105"/>
          <w:sz w:val="28"/>
          <w:szCs w:val="28"/>
        </w:rPr>
        <w:t>6</w:t>
      </w:r>
      <w:r w:rsidR="0027694F" w:rsidRPr="00D351CE">
        <w:rPr>
          <w:b/>
          <w:bCs/>
          <w:w w:val="105"/>
          <w:sz w:val="28"/>
          <w:szCs w:val="28"/>
        </w:rPr>
        <w:t>.</w:t>
      </w:r>
      <w:r w:rsidR="00FE5B1F" w:rsidRPr="00D351CE">
        <w:rPr>
          <w:b/>
          <w:bCs/>
          <w:w w:val="105"/>
          <w:sz w:val="28"/>
          <w:szCs w:val="28"/>
        </w:rPr>
        <w:t>0</w:t>
      </w:r>
      <w:r w:rsidR="00D351CE">
        <w:rPr>
          <w:b/>
          <w:bCs/>
          <w:w w:val="105"/>
          <w:sz w:val="28"/>
          <w:szCs w:val="28"/>
        </w:rPr>
        <w:t>1</w:t>
      </w:r>
      <w:r w:rsidRPr="00D351CE">
        <w:rPr>
          <w:b/>
          <w:bCs/>
          <w:w w:val="105"/>
          <w:sz w:val="28"/>
          <w:szCs w:val="28"/>
        </w:rPr>
        <w:t>.202</w:t>
      </w:r>
      <w:r w:rsidR="00D351CE">
        <w:rPr>
          <w:b/>
          <w:bCs/>
          <w:w w:val="105"/>
          <w:sz w:val="28"/>
          <w:szCs w:val="28"/>
        </w:rPr>
        <w:t>5</w:t>
      </w:r>
      <w:r w:rsidR="00E8079E" w:rsidRPr="00D351C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3EB3F1E5" w14:textId="77777777" w:rsidR="007D79F4" w:rsidRDefault="007D79F4" w:rsidP="007D79F4">
      <w:pPr>
        <w:ind w:right="11"/>
        <w:jc w:val="center"/>
      </w:pPr>
      <w:r w:rsidRPr="00380502">
        <w:t xml:space="preserve">privind </w:t>
      </w:r>
      <w:r>
        <w:t>aprobarea rectificării suprafeței de la 2877 mp., teren intravilan a</w:t>
      </w:r>
      <w:r w:rsidRPr="00380502">
        <w:t xml:space="preserve"> imobilului cu nr. top.</w:t>
      </w:r>
      <w:r>
        <w:t>253-254</w:t>
      </w:r>
      <w:r w:rsidRPr="00380502">
        <w:t xml:space="preserve">, înscris în C.F. nr. </w:t>
      </w:r>
      <w:r>
        <w:t>400862</w:t>
      </w:r>
      <w:r w:rsidRPr="00380502">
        <w:t xml:space="preserve">, </w:t>
      </w:r>
      <w:r>
        <w:t>la 3277 mp. suprafață măsurată</w:t>
      </w:r>
      <w:r w:rsidRPr="00380502">
        <w:t xml:space="preserve">, </w:t>
      </w:r>
    </w:p>
    <w:p w14:paraId="084B6F39" w14:textId="05C0561B" w:rsidR="007D79F4" w:rsidRPr="00380502" w:rsidRDefault="007D79F4" w:rsidP="007D79F4">
      <w:pPr>
        <w:spacing w:after="316"/>
        <w:ind w:right="9"/>
        <w:jc w:val="center"/>
      </w:pPr>
      <w:r w:rsidRPr="00380502">
        <w:t>proprietatea Comunei Sânp</w:t>
      </w:r>
      <w:r>
        <w:t>etru</w:t>
      </w:r>
      <w:r w:rsidRPr="00380502">
        <w:t xml:space="preserve"> Mar</w:t>
      </w:r>
      <w:r>
        <w:t>e</w:t>
      </w:r>
      <w:r w:rsidRPr="00380502">
        <w:t>, jude</w:t>
      </w:r>
      <w:r>
        <w:t>țu</w:t>
      </w:r>
      <w:r w:rsidRPr="00380502">
        <w:t>l Timiș</w:t>
      </w:r>
      <w:r>
        <w:t>.</w:t>
      </w:r>
    </w:p>
    <w:p w14:paraId="0C16F1B1" w14:textId="77777777" w:rsidR="004265F9" w:rsidRPr="00227F44" w:rsidRDefault="004265F9" w:rsidP="00972115">
      <w:pPr>
        <w:rPr>
          <w:bCs/>
          <w:w w:val="105"/>
        </w:rPr>
      </w:pPr>
    </w:p>
    <w:p w14:paraId="09319560" w14:textId="49CA5F33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0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934814">
        <w:rPr>
          <w:b/>
          <w:kern w:val="24"/>
        </w:rPr>
        <w:t>1</w:t>
      </w:r>
      <w:r w:rsidR="00D351CE">
        <w:rPr>
          <w:b/>
          <w:kern w:val="24"/>
        </w:rPr>
        <w:t>6</w:t>
      </w:r>
      <w:r w:rsidR="00B3485D" w:rsidRPr="00227F44">
        <w:rPr>
          <w:b/>
          <w:kern w:val="24"/>
        </w:rPr>
        <w:t>.</w:t>
      </w:r>
      <w:r w:rsidR="0077798E">
        <w:rPr>
          <w:b/>
          <w:kern w:val="24"/>
        </w:rPr>
        <w:t>0</w:t>
      </w:r>
      <w:r w:rsidR="00D351CE">
        <w:rPr>
          <w:b/>
          <w:kern w:val="24"/>
        </w:rPr>
        <w:t>1</w:t>
      </w:r>
      <w:r w:rsidR="00B3485D" w:rsidRPr="00227F44">
        <w:rPr>
          <w:b/>
          <w:kern w:val="24"/>
        </w:rPr>
        <w:t>.202</w:t>
      </w:r>
      <w:r w:rsidR="00D351CE">
        <w:rPr>
          <w:b/>
          <w:kern w:val="24"/>
        </w:rPr>
        <w:t>5</w:t>
      </w:r>
      <w:r w:rsidR="000678BB" w:rsidRPr="00227F44">
        <w:rPr>
          <w:b/>
          <w:kern w:val="24"/>
        </w:rPr>
        <w:t>, legal constituită,</w:t>
      </w:r>
    </w:p>
    <w:bookmarkEnd w:id="0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569072FC" w14:textId="77777777" w:rsidR="003A3371" w:rsidRPr="002E769B" w:rsidRDefault="003A3371" w:rsidP="003A3371">
      <w:pPr>
        <w:tabs>
          <w:tab w:val="left" w:pos="709"/>
        </w:tabs>
        <w:ind w:firstLine="567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  <w:i/>
          <w:u w:val="single"/>
        </w:rPr>
        <w:t>Având în vedere</w:t>
      </w:r>
      <w:r w:rsidRPr="002E769B">
        <w:rPr>
          <w:rFonts w:ascii="Tahoma" w:hAnsi="Tahoma" w:cs="Tahoma"/>
          <w:i/>
        </w:rPr>
        <w:t>:</w:t>
      </w:r>
    </w:p>
    <w:p w14:paraId="3C8AFD9C" w14:textId="77777777" w:rsidR="007D79F4" w:rsidRPr="00201296" w:rsidRDefault="007D79F4" w:rsidP="007D79F4">
      <w:pPr>
        <w:pStyle w:val="Listparagraf"/>
        <w:numPr>
          <w:ilvl w:val="0"/>
          <w:numId w:val="16"/>
        </w:numPr>
        <w:spacing w:after="0" w:line="240" w:lineRule="auto"/>
        <w:ind w:left="0" w:right="9" w:firstLine="557"/>
        <w:jc w:val="both"/>
        <w:rPr>
          <w:rFonts w:ascii="Tahoma" w:hAnsi="Tahoma" w:cs="Tahoma"/>
          <w:sz w:val="24"/>
          <w:szCs w:val="24"/>
        </w:rPr>
      </w:pPr>
      <w:r w:rsidRPr="00201296">
        <w:rPr>
          <w:rFonts w:ascii="Tahoma" w:hAnsi="Tahoma" w:cs="Tahoma"/>
          <w:sz w:val="24"/>
          <w:szCs w:val="24"/>
        </w:rPr>
        <w:t>Referatul de aprobare nr.</w:t>
      </w:r>
      <w:r>
        <w:rPr>
          <w:rFonts w:ascii="Tahoma" w:hAnsi="Tahoma" w:cs="Tahoma"/>
          <w:sz w:val="24"/>
          <w:szCs w:val="24"/>
        </w:rPr>
        <w:t>6789</w:t>
      </w:r>
      <w:r w:rsidRPr="00201296">
        <w:rPr>
          <w:rFonts w:ascii="Tahoma" w:hAnsi="Tahoma" w:cs="Tahoma"/>
          <w:sz w:val="24"/>
          <w:szCs w:val="24"/>
        </w:rPr>
        <w:t xml:space="preserve"> din </w:t>
      </w:r>
      <w:r>
        <w:rPr>
          <w:rFonts w:ascii="Tahoma" w:hAnsi="Tahoma" w:cs="Tahoma"/>
          <w:sz w:val="24"/>
          <w:szCs w:val="24"/>
        </w:rPr>
        <w:t>19</w:t>
      </w:r>
      <w:r w:rsidRPr="00201296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12</w:t>
      </w:r>
      <w:r w:rsidRPr="00201296">
        <w:rPr>
          <w:rFonts w:ascii="Tahoma" w:hAnsi="Tahoma" w:cs="Tahoma"/>
          <w:sz w:val="24"/>
          <w:szCs w:val="24"/>
        </w:rPr>
        <w:t>.2024, al dlui. primar al comunei Sânpetru Mare</w:t>
      </w:r>
      <w:r>
        <w:rPr>
          <w:rFonts w:ascii="Tahoma" w:hAnsi="Tahoma" w:cs="Tahoma"/>
          <w:sz w:val="24"/>
          <w:szCs w:val="24"/>
        </w:rPr>
        <w:t>,</w:t>
      </w:r>
      <w:r w:rsidRPr="00201296">
        <w:rPr>
          <w:rFonts w:ascii="Tahoma" w:hAnsi="Tahoma" w:cs="Tahoma"/>
          <w:sz w:val="24"/>
          <w:szCs w:val="24"/>
        </w:rPr>
        <w:t xml:space="preserve"> în calitate de inițiator al proiectului </w:t>
      </w:r>
      <w:r w:rsidRPr="00295FBB">
        <w:rPr>
          <w:noProof/>
        </w:rPr>
        <w:drawing>
          <wp:inline distT="0" distB="0" distL="0" distR="0" wp14:anchorId="3F53BB55" wp14:editId="0A468C2A">
            <wp:extent cx="9144" cy="9147"/>
            <wp:effectExtent l="0" t="0" r="0" b="0"/>
            <wp:docPr id="2256" name="Picture 2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6" name="Picture 22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0199F" w14:textId="77777777" w:rsidR="007D79F4" w:rsidRDefault="007D79F4" w:rsidP="007D79F4">
      <w:pPr>
        <w:pStyle w:val="Listparagraf"/>
        <w:numPr>
          <w:ilvl w:val="0"/>
          <w:numId w:val="16"/>
        </w:numPr>
        <w:spacing w:after="27" w:line="240" w:lineRule="auto"/>
        <w:ind w:left="0" w:right="9" w:firstLine="567"/>
        <w:jc w:val="both"/>
        <w:rPr>
          <w:rFonts w:ascii="Tahoma" w:hAnsi="Tahoma" w:cs="Tahoma"/>
          <w:sz w:val="24"/>
          <w:szCs w:val="24"/>
        </w:rPr>
      </w:pPr>
      <w:r w:rsidRPr="00A94A8E">
        <w:rPr>
          <w:rFonts w:ascii="Tahoma" w:hAnsi="Tahoma" w:cs="Tahoma"/>
          <w:sz w:val="24"/>
          <w:szCs w:val="24"/>
        </w:rPr>
        <w:t>Raport de specialitate nr.</w:t>
      </w:r>
      <w:r>
        <w:rPr>
          <w:rFonts w:ascii="Tahoma" w:hAnsi="Tahoma" w:cs="Tahoma"/>
          <w:sz w:val="24"/>
          <w:szCs w:val="24"/>
        </w:rPr>
        <w:t>6789</w:t>
      </w:r>
      <w:r w:rsidRPr="00A94A8E">
        <w:rPr>
          <w:rFonts w:ascii="Tahoma" w:hAnsi="Tahoma" w:cs="Tahoma"/>
          <w:sz w:val="24"/>
          <w:szCs w:val="24"/>
        </w:rPr>
        <w:t xml:space="preserve"> din </w:t>
      </w:r>
      <w:r>
        <w:rPr>
          <w:rFonts w:ascii="Tahoma" w:hAnsi="Tahoma" w:cs="Tahoma"/>
          <w:sz w:val="24"/>
          <w:szCs w:val="24"/>
        </w:rPr>
        <w:t>19</w:t>
      </w:r>
      <w:r w:rsidRPr="00A94A8E">
        <w:rPr>
          <w:rFonts w:ascii="Tahoma" w:hAnsi="Tahoma" w:cs="Tahoma"/>
          <w:sz w:val="24"/>
          <w:szCs w:val="24"/>
        </w:rPr>
        <w:t>.12.2024</w:t>
      </w:r>
      <w:r>
        <w:rPr>
          <w:rFonts w:ascii="Tahoma" w:hAnsi="Tahoma" w:cs="Tahoma"/>
          <w:sz w:val="24"/>
          <w:szCs w:val="24"/>
        </w:rPr>
        <w:t>,</w:t>
      </w:r>
      <w:r w:rsidRPr="00A94A8E">
        <w:rPr>
          <w:rFonts w:ascii="Tahoma" w:hAnsi="Tahoma" w:cs="Tahoma"/>
          <w:sz w:val="24"/>
          <w:szCs w:val="24"/>
        </w:rPr>
        <w:t xml:space="preserve"> al Consilierului personal al primarului din cadrul Primăriei Comunei Sânpetru Mare, </w:t>
      </w:r>
    </w:p>
    <w:p w14:paraId="4311CF82" w14:textId="77777777" w:rsidR="004265F9" w:rsidRPr="00A94A8E" w:rsidRDefault="004265F9" w:rsidP="004265F9">
      <w:pPr>
        <w:pStyle w:val="Listparagraf"/>
        <w:numPr>
          <w:ilvl w:val="0"/>
          <w:numId w:val="16"/>
        </w:numPr>
        <w:spacing w:after="27" w:line="240" w:lineRule="auto"/>
        <w:ind w:left="0" w:right="9" w:firstLine="567"/>
        <w:jc w:val="both"/>
        <w:rPr>
          <w:rFonts w:ascii="Tahoma" w:hAnsi="Tahoma" w:cs="Tahoma"/>
          <w:sz w:val="24"/>
          <w:szCs w:val="24"/>
        </w:rPr>
      </w:pPr>
      <w:r w:rsidRPr="00295FBB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1D7DD7BB" wp14:editId="7FC9F347">
            <wp:simplePos x="0" y="0"/>
            <wp:positionH relativeFrom="page">
              <wp:posOffset>740664</wp:posOffset>
            </wp:positionH>
            <wp:positionV relativeFrom="page">
              <wp:posOffset>7734981</wp:posOffset>
            </wp:positionV>
            <wp:extent cx="6096" cy="9147"/>
            <wp:effectExtent l="0" t="0" r="0" b="0"/>
            <wp:wrapSquare wrapText="bothSides"/>
            <wp:docPr id="2040" name="Picture 2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" name="Picture 20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4A8E">
        <w:rPr>
          <w:rFonts w:ascii="Tahoma" w:hAnsi="Tahoma" w:cs="Tahoma"/>
          <w:sz w:val="24"/>
          <w:szCs w:val="24"/>
        </w:rPr>
        <w:t>documentația tehnică efectuată de către domnul ing. Pleșa Sorin-Constantin, reprezentant al firmei TERRA TOP SRL.</w:t>
      </w:r>
    </w:p>
    <w:p w14:paraId="197D21E6" w14:textId="227570A9" w:rsidR="00683F5B" w:rsidRPr="006D2C59" w:rsidRDefault="00683F5B" w:rsidP="00683F5B">
      <w:pPr>
        <w:pStyle w:val="Listparagraf"/>
        <w:numPr>
          <w:ilvl w:val="0"/>
          <w:numId w:val="16"/>
        </w:numPr>
        <w:spacing w:after="0"/>
        <w:ind w:left="0" w:right="11" w:firstLine="556"/>
        <w:jc w:val="both"/>
        <w:rPr>
          <w:rFonts w:ascii="Tahoma" w:eastAsia="Calibri" w:hAnsi="Tahoma" w:cs="Tahoma"/>
          <w:sz w:val="24"/>
          <w:szCs w:val="24"/>
        </w:rPr>
      </w:pPr>
      <w:bookmarkStart w:id="1" w:name="_Hlk188012039"/>
      <w:r w:rsidRPr="006D2C59">
        <w:rPr>
          <w:rFonts w:ascii="Tahoma" w:eastAsia="Calibri" w:hAnsi="Tahoma" w:cs="Tahoma"/>
          <w:sz w:val="24"/>
          <w:szCs w:val="24"/>
        </w:rPr>
        <w:t>Imobilul face parte din domeniul public</w:t>
      </w:r>
      <w:r w:rsidR="00F85EA5" w:rsidRPr="00F85EA5">
        <w:rPr>
          <w:rFonts w:ascii="Tahoma" w:eastAsia="Calibri" w:hAnsi="Tahoma" w:cs="Tahoma"/>
          <w:sz w:val="24"/>
          <w:szCs w:val="24"/>
        </w:rPr>
        <w:t xml:space="preserve"> </w:t>
      </w:r>
      <w:r w:rsidR="00F85EA5">
        <w:rPr>
          <w:rFonts w:ascii="Tahoma" w:eastAsia="Calibri" w:hAnsi="Tahoma" w:cs="Tahoma"/>
          <w:sz w:val="24"/>
          <w:szCs w:val="24"/>
        </w:rPr>
        <w:t>al Comunei Sânpetru Mare, județul Timiș</w:t>
      </w:r>
      <w:r w:rsidRPr="006D2C59">
        <w:rPr>
          <w:rFonts w:ascii="Tahoma" w:eastAsia="Calibri" w:hAnsi="Tahoma" w:cs="Tahoma"/>
          <w:sz w:val="24"/>
          <w:szCs w:val="24"/>
        </w:rPr>
        <w:t>, fiind evidențiat în anexa nr.27</w:t>
      </w:r>
      <w:r>
        <w:rPr>
          <w:rFonts w:ascii="Tahoma" w:eastAsia="Calibri" w:hAnsi="Tahoma" w:cs="Tahoma"/>
          <w:sz w:val="24"/>
          <w:szCs w:val="24"/>
        </w:rPr>
        <w:t>,</w:t>
      </w:r>
      <w:r w:rsidRPr="006D2C59">
        <w:rPr>
          <w:rFonts w:ascii="Tahoma" w:eastAsia="Calibri" w:hAnsi="Tahoma" w:cs="Tahoma"/>
          <w:sz w:val="24"/>
          <w:szCs w:val="24"/>
        </w:rPr>
        <w:t xml:space="preserve"> din HG nr.977/05.09.2002 la poziția 1</w:t>
      </w:r>
      <w:r w:rsidR="007D79F4">
        <w:rPr>
          <w:rFonts w:ascii="Tahoma" w:eastAsia="Calibri" w:hAnsi="Tahoma" w:cs="Tahoma"/>
          <w:sz w:val="24"/>
          <w:szCs w:val="24"/>
        </w:rPr>
        <w:t>1</w:t>
      </w:r>
      <w:r w:rsidRPr="006D2C59">
        <w:rPr>
          <w:rFonts w:ascii="Tahoma" w:eastAsia="Calibri" w:hAnsi="Tahoma" w:cs="Tahoma"/>
          <w:sz w:val="24"/>
          <w:szCs w:val="24"/>
        </w:rPr>
        <w:t xml:space="preserve">. </w:t>
      </w:r>
    </w:p>
    <w:bookmarkEnd w:id="1"/>
    <w:p w14:paraId="0E7D7FAB" w14:textId="16348470" w:rsidR="00E6237A" w:rsidRPr="00433AE4" w:rsidRDefault="004265F9" w:rsidP="00E6237A">
      <w:pPr>
        <w:tabs>
          <w:tab w:val="left" w:pos="567"/>
        </w:tabs>
        <w:ind w:firstLine="567"/>
        <w:jc w:val="both"/>
        <w:rPr>
          <w:rFonts w:ascii="Tahoma" w:eastAsia="Calibri" w:hAnsi="Tahoma" w:cs="Tahoma"/>
          <w:shd w:val="clear" w:color="auto" w:fill="FFFFFF"/>
          <w:lang w:eastAsia="ar-SA"/>
        </w:rPr>
      </w:pPr>
      <w:r>
        <w:rPr>
          <w:rFonts w:ascii="Tahoma" w:eastAsia="Calibri" w:hAnsi="Tahoma" w:cs="Tahoma"/>
          <w:lang w:eastAsia="ar-SA"/>
        </w:rPr>
        <w:t>-</w:t>
      </w:r>
      <w:r w:rsidR="00E6237A" w:rsidRPr="00433AE4">
        <w:rPr>
          <w:rFonts w:ascii="Tahoma" w:eastAsia="Calibri" w:hAnsi="Tahoma" w:cs="Tahoma"/>
          <w:lang w:eastAsia="ar-SA"/>
        </w:rPr>
        <w:t xml:space="preserve"> avizul comisiilor de specialitate al Consiliului Local al Comunei </w:t>
      </w:r>
      <w:r w:rsidR="00E6237A" w:rsidRPr="009B177F">
        <w:rPr>
          <w:rFonts w:ascii="Tahoma" w:hAnsi="Tahoma" w:cs="Tahoma"/>
        </w:rPr>
        <w:t>Sânpetru Mare</w:t>
      </w:r>
      <w:r w:rsidR="00E6237A" w:rsidRPr="00433AE4">
        <w:rPr>
          <w:rFonts w:ascii="Tahoma" w:eastAsia="Calibri" w:hAnsi="Tahoma" w:cs="Tahoma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> îndeplinind condiția de la art.136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alin.(8)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</w:t>
      </w:r>
      <w:proofErr w:type="spellStart"/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>lit.c</w:t>
      </w:r>
      <w:proofErr w:type="spellEnd"/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>)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din Ordonanța de 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U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>rgență a Guvernului nr.57/2019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privind Codul administrativ</w:t>
      </w:r>
    </w:p>
    <w:p w14:paraId="5E021255" w14:textId="77777777" w:rsidR="003A3371" w:rsidRPr="002E769B" w:rsidRDefault="003A3371" w:rsidP="003A3371">
      <w:pPr>
        <w:tabs>
          <w:tab w:val="left" w:pos="567"/>
        </w:tabs>
        <w:ind w:firstLine="567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  <w:i/>
          <w:iCs/>
          <w:u w:val="single"/>
        </w:rPr>
        <w:t>În conformitate cu prevederile</w:t>
      </w:r>
      <w:r w:rsidRPr="002E769B">
        <w:rPr>
          <w:rFonts w:ascii="Tahoma" w:hAnsi="Tahoma" w:cs="Tahoma"/>
          <w:i/>
        </w:rPr>
        <w:t>:</w:t>
      </w:r>
    </w:p>
    <w:p w14:paraId="1086333A" w14:textId="77777777" w:rsidR="003A3371" w:rsidRPr="002E769B" w:rsidRDefault="003A3371" w:rsidP="003A3371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0" w:firstLine="602"/>
        <w:contextualSpacing w:val="0"/>
        <w:jc w:val="both"/>
        <w:rPr>
          <w:rFonts w:ascii="Tahoma" w:hAnsi="Tahoma" w:cs="Tahoma"/>
          <w:sz w:val="24"/>
          <w:szCs w:val="24"/>
        </w:rPr>
      </w:pPr>
      <w:r w:rsidRPr="002E769B">
        <w:rPr>
          <w:rFonts w:ascii="Tahoma" w:hAnsi="Tahoma" w:cs="Tahoma"/>
          <w:sz w:val="24"/>
          <w:szCs w:val="24"/>
        </w:rPr>
        <w:t xml:space="preserve">art.24 din Legea nr.7/1996, privind cadastru și publicitatea imobiliară, modificată, completată și republicată, </w:t>
      </w:r>
    </w:p>
    <w:p w14:paraId="07680493" w14:textId="77777777" w:rsidR="003A3371" w:rsidRPr="002E769B" w:rsidRDefault="003A3371" w:rsidP="003A3371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0" w:firstLine="602"/>
        <w:contextualSpacing w:val="0"/>
        <w:jc w:val="both"/>
        <w:rPr>
          <w:rFonts w:ascii="Tahoma" w:hAnsi="Tahoma" w:cs="Tahoma"/>
          <w:sz w:val="24"/>
          <w:szCs w:val="24"/>
        </w:rPr>
      </w:pPr>
      <w:r w:rsidRPr="002E769B">
        <w:rPr>
          <w:rFonts w:ascii="Tahoma" w:hAnsi="Tahoma" w:cs="Tahoma"/>
          <w:sz w:val="24"/>
          <w:szCs w:val="24"/>
        </w:rPr>
        <w:t>prevederile art.888 din Legea nr.287/2009, NCC, republicat,</w:t>
      </w:r>
    </w:p>
    <w:p w14:paraId="3C844056" w14:textId="77777777" w:rsidR="003A3371" w:rsidRPr="004265F9" w:rsidRDefault="003A3371" w:rsidP="004265F9">
      <w:pPr>
        <w:numPr>
          <w:ilvl w:val="0"/>
          <w:numId w:val="14"/>
        </w:numPr>
        <w:spacing w:after="54"/>
        <w:ind w:left="0" w:right="7" w:firstLine="602"/>
        <w:jc w:val="both"/>
        <w:rPr>
          <w:rFonts w:ascii="Tahoma" w:hAnsi="Tahoma" w:cs="Tahoma"/>
        </w:rPr>
      </w:pPr>
      <w:r w:rsidRPr="004265F9">
        <w:rPr>
          <w:rFonts w:ascii="Tahoma" w:hAnsi="Tahoma" w:cs="Tahoma"/>
        </w:rPr>
        <w:t>art.3 și art.5, lin.(1) din Legii fondului funciar nr.18/1991.</w:t>
      </w:r>
    </w:p>
    <w:p w14:paraId="23494E2E" w14:textId="65E5ED46" w:rsidR="004265F9" w:rsidRPr="004265F9" w:rsidRDefault="004265F9" w:rsidP="004265F9">
      <w:pPr>
        <w:pStyle w:val="Listparagraf"/>
        <w:numPr>
          <w:ilvl w:val="0"/>
          <w:numId w:val="14"/>
        </w:numPr>
        <w:spacing w:after="0"/>
        <w:ind w:left="0" w:right="11" w:firstLine="601"/>
        <w:jc w:val="both"/>
        <w:rPr>
          <w:rFonts w:ascii="Tahoma" w:hAnsi="Tahoma" w:cs="Tahoma"/>
          <w:sz w:val="24"/>
          <w:szCs w:val="24"/>
        </w:rPr>
      </w:pPr>
      <w:r w:rsidRPr="004265F9">
        <w:rPr>
          <w:rFonts w:ascii="Tahoma" w:hAnsi="Tahoma" w:cs="Tahoma"/>
          <w:sz w:val="24"/>
          <w:szCs w:val="24"/>
        </w:rPr>
        <w:t>art.87, alin.(5), art.108, lit.(e), art.296, alin.(2), din OUG 57/2019, privind Codul Administrativ, cu modificările și completările ulterioare;</w:t>
      </w:r>
    </w:p>
    <w:p w14:paraId="4D3DF2C4" w14:textId="762CA6EA" w:rsidR="00B26AAA" w:rsidRPr="002E769B" w:rsidRDefault="00B26AAA" w:rsidP="00B26AAA">
      <w:pPr>
        <w:widowControl w:val="0"/>
        <w:kinsoku w:val="0"/>
        <w:spacing w:line="276" w:lineRule="auto"/>
        <w:ind w:firstLine="709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</w:rPr>
        <w:t xml:space="preserve">În temeiul prevederilor </w:t>
      </w:r>
      <w:r w:rsidR="003A3371" w:rsidRPr="002E769B">
        <w:rPr>
          <w:rFonts w:ascii="Tahoma" w:hAnsi="Tahoma" w:cs="Tahoma"/>
          <w:color w:val="000000"/>
        </w:rPr>
        <w:t>art.129, alin.(1) și (2), lit</w:t>
      </w:r>
      <w:r w:rsidR="00191FEB">
        <w:rPr>
          <w:rFonts w:ascii="Tahoma" w:hAnsi="Tahoma" w:cs="Tahoma"/>
          <w:color w:val="000000"/>
        </w:rPr>
        <w:t>.</w:t>
      </w:r>
      <w:r w:rsidR="003A3371" w:rsidRPr="002E769B">
        <w:rPr>
          <w:rFonts w:ascii="Tahoma" w:hAnsi="Tahoma" w:cs="Tahoma"/>
          <w:color w:val="000000"/>
        </w:rPr>
        <w:t>(c) și alin.6</w:t>
      </w:r>
      <w:r w:rsidR="00191FEB">
        <w:rPr>
          <w:rFonts w:ascii="Tahoma" w:hAnsi="Tahoma" w:cs="Tahoma"/>
          <w:color w:val="000000"/>
        </w:rPr>
        <w:t>,</w:t>
      </w:r>
      <w:r w:rsidR="003A3371" w:rsidRPr="002E769B">
        <w:rPr>
          <w:rFonts w:ascii="Tahoma" w:hAnsi="Tahoma" w:cs="Tahoma"/>
          <w:color w:val="000000"/>
        </w:rPr>
        <w:t xml:space="preserve"> lit.(c), </w:t>
      </w:r>
      <w:r w:rsidRPr="002E769B">
        <w:rPr>
          <w:rFonts w:ascii="Tahoma" w:hAnsi="Tahoma" w:cs="Tahoma"/>
        </w:rPr>
        <w:t>art.136, art.139</w:t>
      </w:r>
      <w:r w:rsidR="00191FEB">
        <w:rPr>
          <w:rFonts w:ascii="Tahoma" w:hAnsi="Tahoma" w:cs="Tahoma"/>
        </w:rPr>
        <w:t>,</w:t>
      </w:r>
      <w:r w:rsidRPr="002E769B">
        <w:rPr>
          <w:rFonts w:ascii="Tahoma" w:hAnsi="Tahoma" w:cs="Tahoma"/>
        </w:rPr>
        <w:t xml:space="preserve"> alin.(3), art.196, alin.1, </w:t>
      </w:r>
      <w:proofErr w:type="spellStart"/>
      <w:r w:rsidRPr="002E769B">
        <w:rPr>
          <w:rFonts w:ascii="Tahoma" w:hAnsi="Tahoma" w:cs="Tahoma"/>
        </w:rPr>
        <w:t>lit.a</w:t>
      </w:r>
      <w:proofErr w:type="spellEnd"/>
      <w:r w:rsidRPr="002E769B">
        <w:rPr>
          <w:rFonts w:ascii="Tahoma" w:hAnsi="Tahoma" w:cs="Tahoma"/>
        </w:rPr>
        <w:t>) din OUG nr.57/2019 privind Codul administrativ</w:t>
      </w:r>
      <w:r w:rsidR="002E769B">
        <w:rPr>
          <w:rFonts w:ascii="Tahoma" w:hAnsi="Tahoma" w:cs="Tahoma"/>
        </w:rPr>
        <w:t>,</w:t>
      </w:r>
      <w:r w:rsidRPr="002E769B">
        <w:rPr>
          <w:rFonts w:ascii="Tahoma" w:hAnsi="Tahoma" w:cs="Tahoma"/>
        </w:rPr>
        <w:t xml:space="preserve"> cu modificările și completările ulterioare, </w:t>
      </w:r>
      <w:r w:rsidRPr="002E769B">
        <w:rPr>
          <w:rFonts w:ascii="Tahoma" w:hAnsi="Tahoma" w:cs="Tahoma"/>
          <w:i/>
        </w:rPr>
        <w:t>adopta următoarea:</w:t>
      </w:r>
    </w:p>
    <w:p w14:paraId="5C971601" w14:textId="77777777" w:rsidR="00B26AAA" w:rsidRPr="002E769B" w:rsidRDefault="00B26AAA" w:rsidP="00B26AAA">
      <w:pPr>
        <w:keepNext/>
        <w:jc w:val="both"/>
        <w:outlineLvl w:val="0"/>
        <w:rPr>
          <w:rFonts w:ascii="Tahoma" w:hAnsi="Tahoma" w:cs="Tahoma"/>
          <w:kern w:val="24"/>
          <w:lang w:eastAsia="en-US"/>
        </w:rPr>
      </w:pPr>
    </w:p>
    <w:p w14:paraId="71F37812" w14:textId="203F8A32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2" w:name="_Hlk153641462"/>
      <w:r w:rsidRPr="002E769B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2E769B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2E769B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2"/>
    <w:p w14:paraId="24523C35" w14:textId="77777777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</w:rPr>
      </w:pPr>
    </w:p>
    <w:p w14:paraId="6E84CC3E" w14:textId="10E59086" w:rsidR="007D79F4" w:rsidRPr="00CA32FF" w:rsidRDefault="007D79F4" w:rsidP="007D79F4">
      <w:pPr>
        <w:suppressAutoHyphens/>
        <w:autoSpaceDN w:val="0"/>
        <w:ind w:firstLine="567"/>
        <w:jc w:val="both"/>
        <w:rPr>
          <w:rFonts w:ascii="Tahoma" w:hAnsi="Tahoma" w:cs="Tahoma"/>
        </w:rPr>
      </w:pPr>
      <w:bookmarkStart w:id="3" w:name="_Hlk161306086"/>
      <w:r w:rsidRPr="00CA32FF">
        <w:rPr>
          <w:rFonts w:ascii="Tahoma" w:hAnsi="Tahoma" w:cs="Tahoma"/>
          <w:b/>
          <w:u w:val="single"/>
        </w:rPr>
        <w:t>Art.1</w:t>
      </w:r>
      <w:r w:rsidRPr="00CA32FF">
        <w:rPr>
          <w:rFonts w:ascii="Tahoma" w:hAnsi="Tahoma" w:cs="Tahoma"/>
          <w:b/>
        </w:rPr>
        <w:t xml:space="preserve"> </w:t>
      </w:r>
      <w:r w:rsidRPr="00CA32FF">
        <w:rPr>
          <w:rFonts w:ascii="Tahoma" w:hAnsi="Tahoma" w:cs="Tahoma"/>
        </w:rPr>
        <w:t xml:space="preserve"> </w:t>
      </w:r>
      <w:r w:rsidRPr="00CA32FF">
        <w:rPr>
          <w:rFonts w:ascii="Tahoma" w:hAnsi="Tahoma" w:cs="Tahoma"/>
          <w:bCs/>
        </w:rPr>
        <w:t>Se aprobă rectificarea suprafeței de teren de la 2877 mp.</w:t>
      </w:r>
      <w:r>
        <w:rPr>
          <w:rFonts w:ascii="Tahoma" w:hAnsi="Tahoma" w:cs="Tahoma"/>
          <w:bCs/>
        </w:rPr>
        <w:t>,</w:t>
      </w:r>
      <w:r w:rsidRPr="00CA32FF">
        <w:rPr>
          <w:rFonts w:ascii="Tahoma" w:hAnsi="Tahoma" w:cs="Tahoma"/>
          <w:bCs/>
        </w:rPr>
        <w:t xml:space="preserve"> la 3277 mp., a imobilului cu nr. </w:t>
      </w:r>
      <w:r w:rsidRPr="00CA32FF">
        <w:rPr>
          <w:rFonts w:ascii="Tahoma" w:eastAsia="Calibri" w:hAnsi="Tahoma" w:cs="Tahoma"/>
        </w:rPr>
        <w:t xml:space="preserve">top. </w:t>
      </w:r>
      <w:r w:rsidRPr="00CA32FF">
        <w:rPr>
          <w:rFonts w:ascii="Tahoma" w:hAnsi="Tahoma" w:cs="Tahoma"/>
        </w:rPr>
        <w:t>253-254, înscris în C.F. nr.400862/</w:t>
      </w:r>
      <w:r w:rsidRPr="00CA32FF">
        <w:rPr>
          <w:rFonts w:ascii="Tahoma" w:hAnsi="Tahoma" w:cs="Tahoma"/>
          <w:bCs/>
        </w:rPr>
        <w:t>Sânpetru Mare, conform documentației tehnice</w:t>
      </w:r>
      <w:r w:rsidRPr="00CA32FF">
        <w:rPr>
          <w:rFonts w:ascii="Tahoma" w:hAnsi="Tahoma" w:cs="Tahoma"/>
        </w:rPr>
        <w:t xml:space="preserve"> întocmite de ing. Pleșa Sorin - Constantin, reprezentant al societății TERRA TOP SRL.</w:t>
      </w:r>
    </w:p>
    <w:p w14:paraId="779C64ED" w14:textId="77777777" w:rsidR="007D79F4" w:rsidRPr="00CA32FF" w:rsidRDefault="007D79F4" w:rsidP="007D79F4">
      <w:pPr>
        <w:suppressAutoHyphens/>
        <w:autoSpaceDN w:val="0"/>
        <w:ind w:firstLine="567"/>
        <w:jc w:val="both"/>
        <w:rPr>
          <w:rFonts w:ascii="Tahoma" w:hAnsi="Tahoma" w:cs="Tahoma"/>
          <w:u w:val="single"/>
        </w:rPr>
      </w:pPr>
      <w:r w:rsidRPr="00CA32FF">
        <w:rPr>
          <w:rFonts w:ascii="Tahoma" w:hAnsi="Tahoma" w:cs="Tahoma"/>
          <w:b/>
          <w:u w:val="single"/>
        </w:rPr>
        <w:lastRenderedPageBreak/>
        <w:t>Art.2</w:t>
      </w:r>
      <w:r w:rsidRPr="00CA32FF">
        <w:rPr>
          <w:rFonts w:ascii="Tahoma" w:hAnsi="Tahoma" w:cs="Tahoma"/>
        </w:rPr>
        <w:t xml:space="preserve"> Se aprobă și se însușește documentația de </w:t>
      </w:r>
      <w:r w:rsidRPr="00CA32FF">
        <w:rPr>
          <w:rFonts w:ascii="Tahoma" w:hAnsi="Tahoma" w:cs="Tahoma"/>
          <w:bCs/>
        </w:rPr>
        <w:t>înregistrare în planul cadastral a imobilului cu nr. top.</w:t>
      </w:r>
      <w:r w:rsidRPr="00CA32FF">
        <w:rPr>
          <w:rFonts w:ascii="Tahoma" w:eastAsia="Calibri" w:hAnsi="Tahoma" w:cs="Tahoma"/>
        </w:rPr>
        <w:t xml:space="preserve"> </w:t>
      </w:r>
      <w:r w:rsidRPr="00CA32FF">
        <w:rPr>
          <w:rFonts w:ascii="Tahoma" w:hAnsi="Tahoma" w:cs="Tahoma"/>
        </w:rPr>
        <w:t>253-254, înscris în C.F. nr.400862/</w:t>
      </w:r>
      <w:r w:rsidRPr="00CA32FF">
        <w:rPr>
          <w:rFonts w:ascii="Tahoma" w:hAnsi="Tahoma" w:cs="Tahoma"/>
          <w:bCs/>
        </w:rPr>
        <w:t>Sânpetru Mare, situat în intravilanul loc. Sânpetru Mare, jud. Timiș</w:t>
      </w:r>
      <w:r w:rsidRPr="00CA32FF">
        <w:rPr>
          <w:rFonts w:ascii="Tahoma" w:hAnsi="Tahoma" w:cs="Tahoma"/>
        </w:rPr>
        <w:t>, având suprafața desfășurată de 3277 mp., întocmită de ing. Pleșa Sorin-Constantin, reprezentant al societății TERRA TOP SRL.</w:t>
      </w:r>
    </w:p>
    <w:p w14:paraId="1D9441B3" w14:textId="77777777" w:rsidR="003D5455" w:rsidRPr="00C74BF1" w:rsidRDefault="003D5455" w:rsidP="003D5455">
      <w:pPr>
        <w:ind w:firstLine="567"/>
        <w:jc w:val="both"/>
        <w:rPr>
          <w:rFonts w:ascii="Tahoma" w:eastAsia="Calibri" w:hAnsi="Tahoma" w:cs="Tahoma"/>
        </w:rPr>
      </w:pPr>
      <w:r w:rsidRPr="00C74BF1">
        <w:rPr>
          <w:rFonts w:ascii="Tahoma" w:hAnsi="Tahoma" w:cs="Tahoma"/>
          <w:b/>
          <w:u w:val="single"/>
        </w:rPr>
        <w:t>Art.3</w:t>
      </w:r>
      <w:r w:rsidRPr="00C74BF1">
        <w:rPr>
          <w:rFonts w:ascii="Tahoma" w:hAnsi="Tahoma" w:cs="Tahoma"/>
        </w:rPr>
        <w:t xml:space="preserve"> Se aprobă introducerea în domeniul public al comunei Sânpetru Mare, a imobilului identificat la art.1.,</w:t>
      </w:r>
      <w:r w:rsidRPr="00C74BF1">
        <w:rPr>
          <w:rFonts w:ascii="Tahoma" w:eastAsia="Calibri" w:hAnsi="Tahoma" w:cs="Tahoma"/>
        </w:rPr>
        <w:t xml:space="preserve"> în conformitate cu poziția 1</w:t>
      </w:r>
      <w:r>
        <w:rPr>
          <w:rFonts w:ascii="Tahoma" w:eastAsia="Calibri" w:hAnsi="Tahoma" w:cs="Tahoma"/>
        </w:rPr>
        <w:t>1</w:t>
      </w:r>
      <w:r w:rsidRPr="00C74BF1">
        <w:rPr>
          <w:rFonts w:ascii="Tahoma" w:eastAsia="Calibri" w:hAnsi="Tahoma" w:cs="Tahoma"/>
        </w:rPr>
        <w:t>, din anexa nr.72, la H.G. nr.977 din 05.09.2022.</w:t>
      </w:r>
    </w:p>
    <w:p w14:paraId="7DD6B8C6" w14:textId="416DB4B2" w:rsidR="00980396" w:rsidRDefault="00980396" w:rsidP="00980396">
      <w:pPr>
        <w:pStyle w:val="Frspaiere"/>
        <w:spacing w:line="276" w:lineRule="auto"/>
        <w:ind w:firstLine="567"/>
        <w:jc w:val="both"/>
        <w:rPr>
          <w:rFonts w:ascii="Tahoma" w:hAnsi="Tahoma" w:cs="Tahoma"/>
        </w:rPr>
      </w:pPr>
      <w:r w:rsidRPr="000D45EB">
        <w:rPr>
          <w:rFonts w:ascii="Tahoma" w:hAnsi="Tahoma" w:cs="Tahoma"/>
          <w:b/>
          <w:u w:val="single"/>
        </w:rPr>
        <w:t>Art.</w:t>
      </w:r>
      <w:r w:rsidR="003D5455">
        <w:rPr>
          <w:rFonts w:ascii="Tahoma" w:hAnsi="Tahoma" w:cs="Tahoma"/>
          <w:b/>
          <w:u w:val="single"/>
        </w:rPr>
        <w:t>4</w:t>
      </w:r>
      <w:r w:rsidRPr="000D45EB">
        <w:rPr>
          <w:rFonts w:ascii="Tahoma" w:hAnsi="Tahoma" w:cs="Tahoma"/>
        </w:rPr>
        <w:t xml:space="preserve"> Se vor întreprinde demersurile în vederea înscrierii în evidențele </w:t>
      </w:r>
      <w:r w:rsidR="00790A97">
        <w:rPr>
          <w:rFonts w:ascii="Tahoma" w:hAnsi="Tahoma" w:cs="Tahoma"/>
        </w:rPr>
        <w:t>O</w:t>
      </w:r>
      <w:r w:rsidRPr="000D45EB">
        <w:rPr>
          <w:rFonts w:ascii="Tahoma" w:hAnsi="Tahoma" w:cs="Tahoma"/>
        </w:rPr>
        <w:t xml:space="preserve">.C.P.I </w:t>
      </w:r>
      <w:r>
        <w:rPr>
          <w:rFonts w:ascii="Tahoma" w:hAnsi="Tahoma" w:cs="Tahoma"/>
        </w:rPr>
        <w:t>Timiș</w:t>
      </w:r>
      <w:r w:rsidRPr="000D45EB">
        <w:rPr>
          <w:rFonts w:ascii="Tahoma" w:hAnsi="Tahoma" w:cs="Tahoma"/>
        </w:rPr>
        <w:t xml:space="preserve"> a situației privind regimul proprietății, așa cum este menționat la articolele anterioare.</w:t>
      </w:r>
    </w:p>
    <w:bookmarkEnd w:id="3"/>
    <w:p w14:paraId="317B7E83" w14:textId="6084F8B7" w:rsidR="00980396" w:rsidRPr="00295FBB" w:rsidRDefault="00980396" w:rsidP="00980396">
      <w:pPr>
        <w:spacing w:after="4" w:line="276" w:lineRule="auto"/>
        <w:ind w:firstLine="567"/>
        <w:jc w:val="both"/>
        <w:rPr>
          <w:rFonts w:ascii="Tahoma" w:hAnsi="Tahoma" w:cs="Tahoma"/>
        </w:rPr>
      </w:pPr>
      <w:r w:rsidRPr="00295FBB">
        <w:rPr>
          <w:rFonts w:ascii="Tahoma" w:hAnsi="Tahoma" w:cs="Tahoma"/>
          <w:b/>
          <w:bCs/>
          <w:u w:val="single" w:color="000000"/>
        </w:rPr>
        <w:t>Art.</w:t>
      </w:r>
      <w:r w:rsidR="003D5455">
        <w:rPr>
          <w:rFonts w:ascii="Tahoma" w:hAnsi="Tahoma" w:cs="Tahoma"/>
          <w:b/>
          <w:bCs/>
          <w:u w:val="single" w:color="000000"/>
        </w:rPr>
        <w:t>5</w:t>
      </w:r>
      <w:r w:rsidRPr="00295FBB">
        <w:rPr>
          <w:rFonts w:ascii="Tahoma" w:hAnsi="Tahoma" w:cs="Tahoma"/>
        </w:rPr>
        <w:t xml:space="preserve"> Cu ducerea la îndeplinire a prevederilor prezentei hotărârii se încredințează d</w:t>
      </w:r>
      <w:r>
        <w:rPr>
          <w:rFonts w:ascii="Tahoma" w:hAnsi="Tahoma" w:cs="Tahoma"/>
        </w:rPr>
        <w:t>omnu</w:t>
      </w:r>
      <w:r w:rsidRPr="00295FBB">
        <w:rPr>
          <w:rFonts w:ascii="Tahoma" w:hAnsi="Tahoma" w:cs="Tahoma"/>
        </w:rPr>
        <w:t>l primar al Comunei Sânpetru Mare.</w:t>
      </w:r>
    </w:p>
    <w:p w14:paraId="5CF3720D" w14:textId="6E4CC514" w:rsidR="00E8079E" w:rsidRPr="002E769B" w:rsidRDefault="00E8079E" w:rsidP="002E769B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2E769B">
        <w:rPr>
          <w:rFonts w:ascii="Tahoma" w:hAnsi="Tahoma" w:cs="Tahoma"/>
          <w:b/>
          <w:kern w:val="24"/>
          <w:u w:val="single"/>
        </w:rPr>
        <w:t>Art.</w:t>
      </w:r>
      <w:r w:rsidR="003D5455">
        <w:rPr>
          <w:rFonts w:ascii="Tahoma" w:hAnsi="Tahoma" w:cs="Tahoma"/>
          <w:b/>
          <w:kern w:val="24"/>
          <w:u w:val="single"/>
        </w:rPr>
        <w:t>6</w:t>
      </w:r>
      <w:r w:rsidRPr="002E769B">
        <w:rPr>
          <w:rFonts w:ascii="Tahoma" w:hAnsi="Tahoma" w:cs="Tahoma"/>
          <w:b/>
          <w:kern w:val="24"/>
        </w:rPr>
        <w:t xml:space="preserve"> </w:t>
      </w:r>
      <w:r w:rsidRPr="002E769B">
        <w:rPr>
          <w:rFonts w:ascii="Tahoma" w:hAnsi="Tahoma" w:cs="Tahoma"/>
          <w:kern w:val="24"/>
        </w:rPr>
        <w:t xml:space="preserve">Prezenta se comunică: </w:t>
      </w:r>
    </w:p>
    <w:p w14:paraId="667D9F75" w14:textId="70E8E2DF" w:rsidR="00D02CE7" w:rsidRPr="002E769B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2E769B">
        <w:rPr>
          <w:rFonts w:ascii="Tahoma" w:hAnsi="Tahoma" w:cs="Tahoma"/>
          <w:kern w:val="24"/>
        </w:rPr>
        <w:t>-</w:t>
      </w:r>
      <w:r w:rsidR="00972115" w:rsidRPr="002E769B">
        <w:rPr>
          <w:rFonts w:ascii="Tahoma" w:hAnsi="Tahoma" w:cs="Tahoma"/>
          <w:kern w:val="24"/>
        </w:rPr>
        <w:t xml:space="preserve"> </w:t>
      </w:r>
      <w:r w:rsidRPr="002E769B">
        <w:rPr>
          <w:rFonts w:ascii="Tahoma" w:hAnsi="Tahoma" w:cs="Tahoma"/>
          <w:kern w:val="24"/>
        </w:rPr>
        <w:t>Instituției Prefectului-Județul Timiș- Serviciul controlul legalității, aplicării actelor cu caracter reparatoriu și contencios administrativ;</w:t>
      </w:r>
      <w:r w:rsidR="004C5F05" w:rsidRPr="002E769B">
        <w:rPr>
          <w:rFonts w:ascii="Tahoma" w:hAnsi="Tahoma" w:cs="Tahoma"/>
          <w:kern w:val="24"/>
        </w:rPr>
        <w:t xml:space="preserve"> </w:t>
      </w:r>
    </w:p>
    <w:p w14:paraId="423FB49F" w14:textId="54A1FBB3" w:rsidR="00D02CE7" w:rsidRPr="002E769B" w:rsidRDefault="00D02CE7" w:rsidP="00B26AAA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2E769B">
        <w:rPr>
          <w:rFonts w:ascii="Tahoma" w:hAnsi="Tahoma" w:cs="Tahoma"/>
          <w:kern w:val="24"/>
        </w:rPr>
        <w:t>-</w:t>
      </w:r>
      <w:r w:rsidR="00972115" w:rsidRPr="002E769B">
        <w:rPr>
          <w:rFonts w:ascii="Tahoma" w:hAnsi="Tahoma" w:cs="Tahoma"/>
          <w:kern w:val="24"/>
        </w:rPr>
        <w:t xml:space="preserve"> </w:t>
      </w:r>
      <w:r w:rsidR="00980396">
        <w:rPr>
          <w:rFonts w:ascii="Tahoma" w:hAnsi="Tahoma" w:cs="Tahoma"/>
          <w:kern w:val="24"/>
        </w:rPr>
        <w:t xml:space="preserve">Dlui. </w:t>
      </w:r>
      <w:r w:rsidR="000678BB" w:rsidRPr="002E769B">
        <w:rPr>
          <w:rFonts w:ascii="Tahoma" w:hAnsi="Tahoma" w:cs="Tahoma"/>
          <w:kern w:val="24"/>
        </w:rPr>
        <w:t xml:space="preserve">primar al </w:t>
      </w:r>
      <w:r w:rsidR="000E569B" w:rsidRPr="002E769B">
        <w:rPr>
          <w:rFonts w:ascii="Tahoma" w:hAnsi="Tahoma" w:cs="Tahoma"/>
          <w:kern w:val="24"/>
        </w:rPr>
        <w:t xml:space="preserve">comunei </w:t>
      </w:r>
      <w:r w:rsidRPr="002E769B">
        <w:rPr>
          <w:rFonts w:ascii="Tahoma" w:hAnsi="Tahoma" w:cs="Tahoma"/>
          <w:kern w:val="24"/>
        </w:rPr>
        <w:t>Sânpetru Mare,</w:t>
      </w:r>
      <w:r w:rsidR="00980396">
        <w:rPr>
          <w:rFonts w:ascii="Tahoma" w:hAnsi="Tahoma" w:cs="Tahoma"/>
          <w:kern w:val="24"/>
        </w:rPr>
        <w:t xml:space="preserve"> județul Timiș</w:t>
      </w:r>
    </w:p>
    <w:p w14:paraId="1ABE2CB4" w14:textId="7E558179" w:rsidR="005C0B7F" w:rsidRPr="002E769B" w:rsidRDefault="005A3B4A" w:rsidP="00B26AAA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  <w:rPr>
          <w:rFonts w:ascii="Tahoma" w:hAnsi="Tahoma" w:cs="Tahoma"/>
        </w:rPr>
      </w:pPr>
      <w:r w:rsidRPr="002E769B">
        <w:rPr>
          <w:rFonts w:ascii="Tahoma" w:hAnsi="Tahoma" w:cs="Tahoma"/>
        </w:rPr>
        <w:t>O.C.P.I. Timiș</w:t>
      </w:r>
      <w:r w:rsidR="005C0B7F" w:rsidRPr="002E769B">
        <w:rPr>
          <w:rFonts w:ascii="Tahoma" w:hAnsi="Tahoma" w:cs="Tahoma"/>
        </w:rPr>
        <w:t>;</w:t>
      </w:r>
    </w:p>
    <w:p w14:paraId="0628EAEE" w14:textId="19FD86F7" w:rsidR="000E569B" w:rsidRPr="002E769B" w:rsidRDefault="000E569B" w:rsidP="00B26AA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2E769B">
        <w:rPr>
          <w:rFonts w:ascii="Tahoma" w:hAnsi="Tahoma" w:cs="Tahoma"/>
          <w:bCs/>
          <w:kern w:val="24"/>
        </w:rPr>
        <w:t>-</w:t>
      </w:r>
      <w:r w:rsidR="00972115" w:rsidRPr="002E769B">
        <w:rPr>
          <w:rFonts w:ascii="Tahoma" w:hAnsi="Tahoma" w:cs="Tahoma"/>
          <w:bCs/>
          <w:kern w:val="24"/>
        </w:rPr>
        <w:t xml:space="preserve"> </w:t>
      </w:r>
      <w:r w:rsidRPr="002E769B">
        <w:rPr>
          <w:rFonts w:ascii="Tahoma" w:hAnsi="Tahoma" w:cs="Tahoma"/>
          <w:bCs/>
          <w:kern w:val="24"/>
        </w:rPr>
        <w:t>la dosarul ședinței</w:t>
      </w:r>
    </w:p>
    <w:p w14:paraId="6FB02AB8" w14:textId="7CE5D8A6" w:rsidR="00BA43C1" w:rsidRPr="002E769B" w:rsidRDefault="00BA43C1" w:rsidP="00B26AA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2E769B">
        <w:rPr>
          <w:rFonts w:ascii="Tahoma" w:hAnsi="Tahoma" w:cs="Tahoma"/>
          <w:bCs/>
          <w:kern w:val="24"/>
        </w:rPr>
        <w:t>- la dosarul proiectului</w:t>
      </w:r>
    </w:p>
    <w:p w14:paraId="4AE266D1" w14:textId="5B97F30C" w:rsidR="00D02CE7" w:rsidRPr="002E769B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2E769B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2" w:history="1">
        <w:r w:rsidR="0077798E" w:rsidRPr="002E769B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333528E8" w14:textId="77777777" w:rsidR="003A3371" w:rsidRPr="00043632" w:rsidRDefault="003A3371" w:rsidP="003A3371">
      <w:pPr>
        <w:rPr>
          <w:rStyle w:val="rezumat1"/>
        </w:rPr>
      </w:pPr>
    </w:p>
    <w:p w14:paraId="038C2839" w14:textId="77777777" w:rsidR="00175C01" w:rsidRPr="006A0299" w:rsidRDefault="00175C01" w:rsidP="00175C01">
      <w:pPr>
        <w:ind w:firstLine="720"/>
        <w:jc w:val="both"/>
      </w:pPr>
      <w:r w:rsidRPr="006A0299">
        <w:t>PREȘEDINTE DE ȘEDINȚĂ;</w:t>
      </w:r>
      <w:r w:rsidRPr="006A0299">
        <w:tab/>
      </w:r>
      <w:r w:rsidRPr="006A0299">
        <w:tab/>
      </w:r>
      <w:r w:rsidRPr="006A0299">
        <w:tab/>
      </w:r>
      <w:r>
        <w:t xml:space="preserve"> </w:t>
      </w:r>
      <w:r w:rsidRPr="006A0299">
        <w:t xml:space="preserve">CONTRASEMNEAZĂ; </w:t>
      </w:r>
    </w:p>
    <w:p w14:paraId="32EFC150" w14:textId="77777777" w:rsidR="00175C01" w:rsidRPr="006A0299" w:rsidRDefault="00175C01" w:rsidP="00175C01">
      <w:pPr>
        <w:ind w:firstLine="720"/>
        <w:jc w:val="both"/>
      </w:pPr>
      <w:r w:rsidRPr="006A0299">
        <w:t xml:space="preserve">             CONSILIER,</w:t>
      </w:r>
      <w:r w:rsidRPr="006A0299">
        <w:tab/>
      </w:r>
      <w:r w:rsidRPr="006A0299">
        <w:tab/>
      </w:r>
      <w:r w:rsidRPr="006A0299">
        <w:tab/>
      </w:r>
      <w:r w:rsidRPr="006A0299">
        <w:tab/>
        <w:t xml:space="preserve">       </w:t>
      </w:r>
      <w:r w:rsidRPr="004E5320">
        <w:t xml:space="preserve"> Secretar general al UAT. - delegat</w:t>
      </w:r>
      <w:r w:rsidRPr="006A0299">
        <w:t>,</w:t>
      </w:r>
    </w:p>
    <w:p w14:paraId="32D7F327" w14:textId="77777777" w:rsidR="00175C01" w:rsidRPr="006A0299" w:rsidRDefault="00175C01" w:rsidP="00175C01">
      <w:pPr>
        <w:ind w:firstLine="720"/>
        <w:jc w:val="both"/>
      </w:pPr>
      <w:r w:rsidRPr="006A0299">
        <w:t xml:space="preserve">        Terezia GIURICI</w:t>
      </w:r>
      <w:r w:rsidRPr="006A0299">
        <w:tab/>
      </w:r>
      <w:r w:rsidRPr="006A0299">
        <w:tab/>
      </w:r>
      <w:r w:rsidRPr="006A0299">
        <w:tab/>
        <w:t xml:space="preserve">                 </w:t>
      </w:r>
      <w:r>
        <w:t xml:space="preserve"> </w:t>
      </w:r>
      <w:r w:rsidRPr="006A0299">
        <w:t>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48026C9D" w14:textId="77777777" w:rsidR="0077798E" w:rsidRDefault="0077798E" w:rsidP="00E140A9"/>
    <w:p w14:paraId="47841550" w14:textId="77777777" w:rsidR="0077798E" w:rsidRDefault="0077798E" w:rsidP="00E140A9"/>
    <w:p w14:paraId="75F2A453" w14:textId="77777777" w:rsidR="0077798E" w:rsidRDefault="0077798E" w:rsidP="00E140A9"/>
    <w:p w14:paraId="50E8B2E9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F391CBA" w14:textId="77777777" w:rsidR="00BA43C1" w:rsidRDefault="00BA43C1" w:rsidP="00E140A9"/>
    <w:p w14:paraId="5B082374" w14:textId="77777777" w:rsidR="00BA43C1" w:rsidRDefault="00BA43C1" w:rsidP="00E140A9"/>
    <w:p w14:paraId="0E158BB9" w14:textId="77777777" w:rsidR="00BA43C1" w:rsidRDefault="00BA43C1" w:rsidP="00E140A9"/>
    <w:p w14:paraId="27446945" w14:textId="77777777" w:rsidR="00BA43C1" w:rsidRDefault="00BA43C1" w:rsidP="00E140A9"/>
    <w:p w14:paraId="0EA75199" w14:textId="77777777" w:rsidR="00BA43C1" w:rsidRDefault="00BA43C1" w:rsidP="00E140A9"/>
    <w:p w14:paraId="38BE9F5D" w14:textId="77777777" w:rsidR="00BA43C1" w:rsidRDefault="00BA43C1" w:rsidP="00E140A9"/>
    <w:p w14:paraId="5523060F" w14:textId="77777777" w:rsidR="00BA43C1" w:rsidRDefault="00BA43C1" w:rsidP="00E140A9"/>
    <w:p w14:paraId="5BEFAB47" w14:textId="77777777" w:rsidR="00BA43C1" w:rsidRDefault="00BA43C1" w:rsidP="00E140A9"/>
    <w:p w14:paraId="0E63EA0C" w14:textId="77777777" w:rsidR="005225EA" w:rsidRDefault="005225EA" w:rsidP="00E140A9"/>
    <w:p w14:paraId="3BD3482D" w14:textId="77777777" w:rsidR="005225EA" w:rsidRDefault="005225EA" w:rsidP="00E140A9"/>
    <w:p w14:paraId="19D11BCA" w14:textId="77777777" w:rsidR="00F409B8" w:rsidRDefault="00F409B8" w:rsidP="00E140A9"/>
    <w:p w14:paraId="47EA0774" w14:textId="77777777" w:rsidR="00175C01" w:rsidRDefault="00175C01" w:rsidP="00E140A9"/>
    <w:p w14:paraId="3321AA2F" w14:textId="01F4B6D2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7D79F4">
        <w:rPr>
          <w:bCs/>
          <w:i/>
          <w:iCs/>
        </w:rPr>
        <w:t>6</w:t>
      </w:r>
      <w:r w:rsidR="006B3705" w:rsidRPr="00725C9A">
        <w:rPr>
          <w:bCs/>
          <w:i/>
          <w:iCs/>
        </w:rPr>
        <w:t xml:space="preserve"> din </w:t>
      </w:r>
      <w:r w:rsidR="005B653B">
        <w:rPr>
          <w:bCs/>
          <w:i/>
          <w:iCs/>
        </w:rPr>
        <w:t>1</w:t>
      </w:r>
      <w:r w:rsidR="00175C01">
        <w:rPr>
          <w:bCs/>
          <w:i/>
          <w:iCs/>
        </w:rPr>
        <w:t>6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175C01">
        <w:rPr>
          <w:bCs/>
          <w:i/>
          <w:iCs/>
        </w:rPr>
        <w:t>1</w:t>
      </w:r>
      <w:r w:rsidR="006B3705" w:rsidRPr="00725C9A">
        <w:rPr>
          <w:bCs/>
          <w:i/>
          <w:iCs/>
        </w:rPr>
        <w:t>.202</w:t>
      </w:r>
      <w:r w:rsidR="00175C01">
        <w:rPr>
          <w:bCs/>
          <w:i/>
          <w:iCs/>
        </w:rPr>
        <w:t>5</w:t>
      </w:r>
    </w:p>
    <w:sectPr w:rsidR="006B3705" w:rsidRPr="00725C9A" w:rsidSect="0079460C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2CCFE" w14:textId="77777777" w:rsidR="0086111B" w:rsidRDefault="0086111B" w:rsidP="007A6E52">
      <w:r>
        <w:separator/>
      </w:r>
    </w:p>
  </w:endnote>
  <w:endnote w:type="continuationSeparator" w:id="0">
    <w:p w14:paraId="39FECA5E" w14:textId="77777777" w:rsidR="0086111B" w:rsidRDefault="0086111B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2BF7E" w14:textId="77777777" w:rsidR="0086111B" w:rsidRDefault="0086111B" w:rsidP="007A6E52">
      <w:r>
        <w:separator/>
      </w:r>
    </w:p>
  </w:footnote>
  <w:footnote w:type="continuationSeparator" w:id="0">
    <w:p w14:paraId="40E091C7" w14:textId="77777777" w:rsidR="0086111B" w:rsidRDefault="0086111B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FC2A16"/>
    <w:multiLevelType w:val="hybridMultilevel"/>
    <w:tmpl w:val="9B885222"/>
    <w:lvl w:ilvl="0" w:tplc="5A68D960">
      <w:start w:val="1"/>
      <w:numFmt w:val="bullet"/>
      <w:lvlText w:val="-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28BCE">
      <w:start w:val="1"/>
      <w:numFmt w:val="bullet"/>
      <w:lvlText w:val="o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034CE">
      <w:start w:val="1"/>
      <w:numFmt w:val="bullet"/>
      <w:lvlText w:val="▪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E4746">
      <w:start w:val="1"/>
      <w:numFmt w:val="bullet"/>
      <w:lvlText w:val="•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4486A">
      <w:start w:val="1"/>
      <w:numFmt w:val="bullet"/>
      <w:lvlText w:val="o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4BEA8">
      <w:start w:val="1"/>
      <w:numFmt w:val="bullet"/>
      <w:lvlText w:val="▪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A6CC4">
      <w:start w:val="1"/>
      <w:numFmt w:val="bullet"/>
      <w:lvlText w:val="•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0FBEC">
      <w:start w:val="1"/>
      <w:numFmt w:val="bullet"/>
      <w:lvlText w:val="o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AB240">
      <w:start w:val="1"/>
      <w:numFmt w:val="bullet"/>
      <w:lvlText w:val="▪"/>
      <w:lvlJc w:val="left"/>
      <w:pPr>
        <w:ind w:left="7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F131A9B"/>
    <w:multiLevelType w:val="hybridMultilevel"/>
    <w:tmpl w:val="F6E8EE3C"/>
    <w:lvl w:ilvl="0" w:tplc="C136BC14">
      <w:start w:val="2"/>
      <w:numFmt w:val="bullet"/>
      <w:lvlText w:val="-"/>
      <w:lvlJc w:val="left"/>
      <w:pPr>
        <w:ind w:left="917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5" w15:restartNumberingAfterBreak="0">
    <w:nsid w:val="7AE2138A"/>
    <w:multiLevelType w:val="hybridMultilevel"/>
    <w:tmpl w:val="CAF237CA"/>
    <w:lvl w:ilvl="0" w:tplc="13F608B0">
      <w:start w:val="21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574316884">
    <w:abstractNumId w:val="9"/>
  </w:num>
  <w:num w:numId="2" w16cid:durableId="530611081">
    <w:abstractNumId w:val="1"/>
  </w:num>
  <w:num w:numId="3" w16cid:durableId="26369707">
    <w:abstractNumId w:val="11"/>
  </w:num>
  <w:num w:numId="4" w16cid:durableId="2103331633">
    <w:abstractNumId w:val="2"/>
  </w:num>
  <w:num w:numId="5" w16cid:durableId="1140267190">
    <w:abstractNumId w:val="4"/>
  </w:num>
  <w:num w:numId="6" w16cid:durableId="329330960">
    <w:abstractNumId w:val="5"/>
  </w:num>
  <w:num w:numId="7" w16cid:durableId="593517181">
    <w:abstractNumId w:val="12"/>
  </w:num>
  <w:num w:numId="8" w16cid:durableId="1691223794">
    <w:abstractNumId w:val="0"/>
  </w:num>
  <w:num w:numId="9" w16cid:durableId="1415279410">
    <w:abstractNumId w:val="13"/>
  </w:num>
  <w:num w:numId="10" w16cid:durableId="682511901">
    <w:abstractNumId w:val="3"/>
  </w:num>
  <w:num w:numId="11" w16cid:durableId="1816408809">
    <w:abstractNumId w:val="8"/>
  </w:num>
  <w:num w:numId="12" w16cid:durableId="7241081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7"/>
  </w:num>
  <w:num w:numId="14" w16cid:durableId="1285575125">
    <w:abstractNumId w:val="15"/>
  </w:num>
  <w:num w:numId="15" w16cid:durableId="450326839">
    <w:abstractNumId w:val="6"/>
  </w:num>
  <w:num w:numId="16" w16cid:durableId="13443565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678BB"/>
    <w:rsid w:val="00083375"/>
    <w:rsid w:val="000879EE"/>
    <w:rsid w:val="000D4B77"/>
    <w:rsid w:val="000E569B"/>
    <w:rsid w:val="001064D2"/>
    <w:rsid w:val="00173F25"/>
    <w:rsid w:val="00175C01"/>
    <w:rsid w:val="0019135B"/>
    <w:rsid w:val="00191FEB"/>
    <w:rsid w:val="00197B12"/>
    <w:rsid w:val="001B0184"/>
    <w:rsid w:val="001E58B7"/>
    <w:rsid w:val="001E7F2E"/>
    <w:rsid w:val="00227F44"/>
    <w:rsid w:val="002461C3"/>
    <w:rsid w:val="0025284C"/>
    <w:rsid w:val="00255100"/>
    <w:rsid w:val="0026095E"/>
    <w:rsid w:val="0027694F"/>
    <w:rsid w:val="002E769B"/>
    <w:rsid w:val="00321418"/>
    <w:rsid w:val="00342647"/>
    <w:rsid w:val="0035359A"/>
    <w:rsid w:val="00381059"/>
    <w:rsid w:val="003A072B"/>
    <w:rsid w:val="003A3371"/>
    <w:rsid w:val="003C0C35"/>
    <w:rsid w:val="003C4548"/>
    <w:rsid w:val="003C698F"/>
    <w:rsid w:val="003D5455"/>
    <w:rsid w:val="004265F9"/>
    <w:rsid w:val="004661BD"/>
    <w:rsid w:val="00470AE9"/>
    <w:rsid w:val="004950F2"/>
    <w:rsid w:val="004C4573"/>
    <w:rsid w:val="004C5F05"/>
    <w:rsid w:val="004C70E5"/>
    <w:rsid w:val="004F04AD"/>
    <w:rsid w:val="004F4479"/>
    <w:rsid w:val="005225EA"/>
    <w:rsid w:val="005A3B4A"/>
    <w:rsid w:val="005A6739"/>
    <w:rsid w:val="005A7144"/>
    <w:rsid w:val="005B653B"/>
    <w:rsid w:val="005C0B7F"/>
    <w:rsid w:val="00623EF2"/>
    <w:rsid w:val="00633FC3"/>
    <w:rsid w:val="00636A33"/>
    <w:rsid w:val="00640855"/>
    <w:rsid w:val="00646DC2"/>
    <w:rsid w:val="00652E04"/>
    <w:rsid w:val="006649C2"/>
    <w:rsid w:val="0067296E"/>
    <w:rsid w:val="00673B8A"/>
    <w:rsid w:val="006776C6"/>
    <w:rsid w:val="00683F5B"/>
    <w:rsid w:val="006B3705"/>
    <w:rsid w:val="006F47D3"/>
    <w:rsid w:val="006F5053"/>
    <w:rsid w:val="0071706E"/>
    <w:rsid w:val="00725C9A"/>
    <w:rsid w:val="0077413E"/>
    <w:rsid w:val="0077798E"/>
    <w:rsid w:val="00790A97"/>
    <w:rsid w:val="0079460C"/>
    <w:rsid w:val="007946CA"/>
    <w:rsid w:val="007A6E52"/>
    <w:rsid w:val="007A719F"/>
    <w:rsid w:val="007D79F4"/>
    <w:rsid w:val="007D7BAC"/>
    <w:rsid w:val="007F04A4"/>
    <w:rsid w:val="008066D0"/>
    <w:rsid w:val="0082098D"/>
    <w:rsid w:val="0082222D"/>
    <w:rsid w:val="008554DD"/>
    <w:rsid w:val="0086111B"/>
    <w:rsid w:val="0087555C"/>
    <w:rsid w:val="00876956"/>
    <w:rsid w:val="00893940"/>
    <w:rsid w:val="008B3E48"/>
    <w:rsid w:val="008E7721"/>
    <w:rsid w:val="008F3BF6"/>
    <w:rsid w:val="00934814"/>
    <w:rsid w:val="009447C5"/>
    <w:rsid w:val="0096058F"/>
    <w:rsid w:val="00965C6E"/>
    <w:rsid w:val="00972115"/>
    <w:rsid w:val="00980396"/>
    <w:rsid w:val="00983EF5"/>
    <w:rsid w:val="00984728"/>
    <w:rsid w:val="009A1978"/>
    <w:rsid w:val="00A07421"/>
    <w:rsid w:val="00A34182"/>
    <w:rsid w:val="00A50AA9"/>
    <w:rsid w:val="00A828C7"/>
    <w:rsid w:val="00A86635"/>
    <w:rsid w:val="00A86FF9"/>
    <w:rsid w:val="00A877A4"/>
    <w:rsid w:val="00A94BB2"/>
    <w:rsid w:val="00AB6BFA"/>
    <w:rsid w:val="00AD0A91"/>
    <w:rsid w:val="00B26AAA"/>
    <w:rsid w:val="00B3485D"/>
    <w:rsid w:val="00B86B69"/>
    <w:rsid w:val="00B927B6"/>
    <w:rsid w:val="00BA43C1"/>
    <w:rsid w:val="00BA4EFF"/>
    <w:rsid w:val="00BB49C3"/>
    <w:rsid w:val="00BD69C0"/>
    <w:rsid w:val="00C00148"/>
    <w:rsid w:val="00C04CCE"/>
    <w:rsid w:val="00C13D20"/>
    <w:rsid w:val="00C2269D"/>
    <w:rsid w:val="00C36BC4"/>
    <w:rsid w:val="00C465FD"/>
    <w:rsid w:val="00C63E6B"/>
    <w:rsid w:val="00CA1B51"/>
    <w:rsid w:val="00CB0C3D"/>
    <w:rsid w:val="00CC6E85"/>
    <w:rsid w:val="00D02CE7"/>
    <w:rsid w:val="00D05FA7"/>
    <w:rsid w:val="00D351CE"/>
    <w:rsid w:val="00D36B47"/>
    <w:rsid w:val="00D375E7"/>
    <w:rsid w:val="00D51237"/>
    <w:rsid w:val="00D9057F"/>
    <w:rsid w:val="00DF3D52"/>
    <w:rsid w:val="00E140A9"/>
    <w:rsid w:val="00E2398C"/>
    <w:rsid w:val="00E37C98"/>
    <w:rsid w:val="00E6237A"/>
    <w:rsid w:val="00E8079E"/>
    <w:rsid w:val="00EB64BD"/>
    <w:rsid w:val="00EE3165"/>
    <w:rsid w:val="00EE4ABA"/>
    <w:rsid w:val="00F0391F"/>
    <w:rsid w:val="00F22C59"/>
    <w:rsid w:val="00F409B8"/>
    <w:rsid w:val="00F5177E"/>
    <w:rsid w:val="00F85EA5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rsid w:val="00B26AAA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3A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tandard">
    <w:name w:val="Standard"/>
    <w:rsid w:val="000833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imaria.sanpetrumare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591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27</cp:revision>
  <cp:lastPrinted>2025-01-20T12:58:00Z</cp:lastPrinted>
  <dcterms:created xsi:type="dcterms:W3CDTF">2024-02-15T11:41:00Z</dcterms:created>
  <dcterms:modified xsi:type="dcterms:W3CDTF">2025-01-20T13:06:00Z</dcterms:modified>
</cp:coreProperties>
</file>