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113F93">
              <w:rPr>
                <w:b/>
                <w:lang w:val="de-DE"/>
              </w:rPr>
              <w:t>â</w:t>
            </w:r>
            <w:r w:rsidRPr="002C4CDC">
              <w:rPr>
                <w:b/>
                <w:lang w:val="de-DE"/>
              </w:rPr>
              <w:t>npetru Mare,</w:t>
            </w:r>
            <w:r>
              <w:rPr>
                <w:b/>
                <w:lang w:val="de-DE"/>
              </w:rPr>
              <w:t xml:space="preserve"> </w:t>
            </w:r>
            <w:r w:rsidRPr="002C4CDC">
              <w:rPr>
                <w:b/>
                <w:lang w:val="de-DE"/>
              </w:rPr>
              <w:t>nr.1</w:t>
            </w:r>
          </w:p>
          <w:p w14:paraId="03ECDF28" w14:textId="5513A5FF" w:rsidR="006F5053" w:rsidRDefault="00057282" w:rsidP="006F5053">
            <w:pPr>
              <w:spacing w:line="276" w:lineRule="auto"/>
              <w:jc w:val="center"/>
              <w:rPr>
                <w:lang w:val="de-DE"/>
              </w:rPr>
            </w:pPr>
            <w:r>
              <w:rPr>
                <w:lang w:val="de-DE"/>
              </w:rPr>
              <w:t xml:space="preserve">C.I.F. 4483862, </w:t>
            </w:r>
            <w:r w:rsidRPr="002C4CDC">
              <w:rPr>
                <w:lang w:val="de-DE"/>
              </w:rPr>
              <w:t>Tel</w:t>
            </w:r>
            <w:r>
              <w:rPr>
                <w:lang w:val="de-DE"/>
              </w:rPr>
              <w:t>efon:</w:t>
            </w:r>
            <w:r w:rsidRPr="002C4CDC">
              <w:rPr>
                <w:lang w:val="de-DE"/>
              </w:rPr>
              <w:t>0256376177</w:t>
            </w:r>
            <w:r w:rsidR="006F5053" w:rsidRPr="002C4CDC">
              <w:rPr>
                <w:lang w:val="de-DE"/>
              </w:rPr>
              <w:t>;</w:t>
            </w:r>
          </w:p>
          <w:p w14:paraId="3139A8F2" w14:textId="77777777" w:rsidR="006F5053" w:rsidRPr="00287BCE" w:rsidRDefault="006F5053" w:rsidP="006F5053">
            <w:pPr>
              <w:jc w:val="center"/>
              <w:rPr>
                <w:color w:val="0000FF"/>
                <w:u w:val="single"/>
              </w:rPr>
            </w:pPr>
            <w:r>
              <w:rPr>
                <w:lang w:val="de-DE"/>
              </w:rPr>
              <w:t xml:space="preserve">e-mail: </w:t>
            </w:r>
            <w:r>
              <w:fldChar w:fldCharType="begin"/>
            </w:r>
            <w:r>
              <w:instrText>HYPERLINK "mailto:primaria.sanpetru_mare@cjtimis"</w:instrText>
            </w:r>
            <w:r>
              <w:fldChar w:fldCharType="separate"/>
            </w:r>
            <w:r w:rsidRPr="00FB186F">
              <w:rPr>
                <w:rStyle w:val="Hyperlink"/>
              </w:rPr>
              <w:t>primaria.sanpetru_mare@cjtimis</w:t>
            </w:r>
            <w:r>
              <w:fldChar w:fldCharType="end"/>
            </w:r>
            <w:r>
              <w:rPr>
                <w:rStyle w:val="Hyperlink"/>
              </w:rPr>
              <w:t>.ro</w:t>
            </w:r>
          </w:p>
        </w:tc>
      </w:tr>
    </w:tbl>
    <w:p w14:paraId="2C7015F2" w14:textId="3A730D85" w:rsidR="00E8079E" w:rsidRPr="001B5E76" w:rsidRDefault="00E8079E" w:rsidP="00E8079E">
      <w:pPr>
        <w:ind w:left="6372"/>
        <w:jc w:val="right"/>
        <w:rPr>
          <w:b/>
        </w:rPr>
      </w:pPr>
      <w:r w:rsidRPr="001B5E76">
        <w:tab/>
      </w:r>
      <w:r w:rsidRPr="001B5E76">
        <w:rPr>
          <w:b/>
        </w:rPr>
        <w:t xml:space="preserve">Total consilieri :13           </w:t>
      </w:r>
    </w:p>
    <w:p w14:paraId="6306B34A" w14:textId="1C63AE7E" w:rsidR="00E8079E" w:rsidRPr="001B5E76" w:rsidRDefault="0071706E" w:rsidP="00E8079E">
      <w:pPr>
        <w:ind w:left="6372" w:firstLine="708"/>
        <w:jc w:val="right"/>
        <w:rPr>
          <w:b/>
        </w:rPr>
      </w:pPr>
      <w:r w:rsidRPr="001B5E76">
        <w:rPr>
          <w:b/>
        </w:rPr>
        <w:t xml:space="preserve"> </w:t>
      </w:r>
      <w:r w:rsidR="00C63E6B" w:rsidRPr="001B5E76">
        <w:rPr>
          <w:b/>
        </w:rPr>
        <w:t>Prezenţi:</w:t>
      </w:r>
      <w:r w:rsidR="00106A42" w:rsidRPr="001B5E76">
        <w:rPr>
          <w:b/>
        </w:rPr>
        <w:t>1</w:t>
      </w:r>
      <w:r w:rsidR="00EC6BE2">
        <w:rPr>
          <w:b/>
        </w:rPr>
        <w:t>1</w:t>
      </w:r>
    </w:p>
    <w:p w14:paraId="1318F793" w14:textId="5E357092" w:rsidR="00E8079E" w:rsidRPr="001B5E76" w:rsidRDefault="00D375E7" w:rsidP="00E8079E">
      <w:pPr>
        <w:ind w:left="6372"/>
        <w:jc w:val="right"/>
        <w:rPr>
          <w:b/>
        </w:rPr>
      </w:pPr>
      <w:r w:rsidRPr="001B5E76">
        <w:rPr>
          <w:b/>
        </w:rPr>
        <w:t xml:space="preserve">                  </w:t>
      </w:r>
      <w:r w:rsidR="00BD69C0" w:rsidRPr="001B5E76">
        <w:rPr>
          <w:b/>
        </w:rPr>
        <w:t>Pentru :</w:t>
      </w:r>
      <w:r w:rsidR="00106A42" w:rsidRPr="001B5E76">
        <w:rPr>
          <w:b/>
        </w:rPr>
        <w:t>1</w:t>
      </w:r>
      <w:r w:rsidR="00EC6BE2">
        <w:rPr>
          <w:b/>
        </w:rPr>
        <w:t>1</w:t>
      </w:r>
    </w:p>
    <w:p w14:paraId="3FDE8623" w14:textId="08335037" w:rsidR="00E8079E" w:rsidRPr="001B5E76" w:rsidRDefault="00E8079E" w:rsidP="00E8079E">
      <w:pPr>
        <w:jc w:val="right"/>
        <w:rPr>
          <w:b/>
        </w:rPr>
      </w:pPr>
      <w:r w:rsidRPr="001B5E76">
        <w:rPr>
          <w:b/>
        </w:rPr>
        <w:tab/>
      </w:r>
      <w:r w:rsidRPr="001B5E76">
        <w:rPr>
          <w:b/>
        </w:rPr>
        <w:tab/>
      </w:r>
      <w:r w:rsidRPr="001B5E76">
        <w:rPr>
          <w:b/>
        </w:rPr>
        <w:tab/>
      </w:r>
      <w:r w:rsidRPr="001B5E76">
        <w:rPr>
          <w:b/>
        </w:rPr>
        <w:tab/>
      </w:r>
      <w:r w:rsidR="00BD69C0" w:rsidRPr="001B5E76">
        <w:rPr>
          <w:b/>
        </w:rPr>
        <w:tab/>
      </w:r>
      <w:r w:rsidR="00BD69C0" w:rsidRPr="001B5E76">
        <w:rPr>
          <w:b/>
        </w:rPr>
        <w:tab/>
      </w:r>
      <w:r w:rsidR="00BD69C0" w:rsidRPr="001B5E76">
        <w:rPr>
          <w:b/>
        </w:rPr>
        <w:tab/>
        <w:t xml:space="preserve">           </w:t>
      </w:r>
      <w:r w:rsidR="00BD69C0" w:rsidRPr="001B5E76">
        <w:rPr>
          <w:b/>
        </w:rPr>
        <w:tab/>
      </w:r>
      <w:r w:rsidR="00BD69C0" w:rsidRPr="001B5E76">
        <w:rPr>
          <w:b/>
        </w:rPr>
        <w:tab/>
        <w:t xml:space="preserve">     Împotrivă:</w:t>
      </w:r>
      <w:r w:rsidR="001B5E76" w:rsidRPr="001B5E76">
        <w:rPr>
          <w:b/>
        </w:rPr>
        <w:t xml:space="preserve"> </w:t>
      </w:r>
      <w:r w:rsidR="00BD69C0" w:rsidRPr="001B5E76">
        <w:rPr>
          <w:b/>
        </w:rPr>
        <w:t>X</w:t>
      </w:r>
    </w:p>
    <w:p w14:paraId="56CCCE58" w14:textId="5B88ED7D" w:rsidR="00E8079E" w:rsidRPr="001B5E76" w:rsidRDefault="00E8079E" w:rsidP="00E8079E">
      <w:pPr>
        <w:jc w:val="right"/>
        <w:rPr>
          <w:b/>
        </w:rPr>
      </w:pPr>
      <w:r w:rsidRPr="001B5E76">
        <w:rPr>
          <w:b/>
        </w:rPr>
        <w:tab/>
      </w:r>
      <w:r w:rsidRPr="001B5E76">
        <w:rPr>
          <w:b/>
        </w:rPr>
        <w:tab/>
      </w:r>
      <w:r w:rsidRPr="001B5E76">
        <w:rPr>
          <w:b/>
        </w:rPr>
        <w:tab/>
      </w:r>
      <w:r w:rsidRPr="001B5E76">
        <w:rPr>
          <w:b/>
        </w:rPr>
        <w:tab/>
      </w:r>
      <w:r w:rsidRPr="001B5E76">
        <w:rPr>
          <w:b/>
        </w:rPr>
        <w:tab/>
      </w:r>
      <w:r w:rsidR="00D375E7" w:rsidRPr="001B5E76">
        <w:rPr>
          <w:b/>
        </w:rPr>
        <w:tab/>
      </w:r>
      <w:r w:rsidR="00D375E7" w:rsidRPr="001B5E76">
        <w:rPr>
          <w:b/>
        </w:rPr>
        <w:tab/>
        <w:t xml:space="preserve">             </w:t>
      </w:r>
      <w:r w:rsidR="00D375E7" w:rsidRPr="001B5E76">
        <w:rPr>
          <w:b/>
        </w:rPr>
        <w:tab/>
      </w:r>
      <w:r w:rsidR="00D375E7" w:rsidRPr="001B5E76">
        <w:rPr>
          <w:b/>
        </w:rPr>
        <w:tab/>
        <w:t xml:space="preserve">     </w:t>
      </w:r>
      <w:r w:rsidR="00673B8A" w:rsidRPr="001B5E76">
        <w:rPr>
          <w:b/>
        </w:rPr>
        <w:t>Ab</w:t>
      </w:r>
      <w:r w:rsidR="001B5E76">
        <w:rPr>
          <w:b/>
        </w:rPr>
        <w:t>ț</w:t>
      </w:r>
      <w:r w:rsidR="00673B8A" w:rsidRPr="001B5E76">
        <w:rPr>
          <w:b/>
        </w:rPr>
        <w:t>ineri:</w:t>
      </w:r>
      <w:r w:rsidR="001B5E76" w:rsidRPr="001B5E76">
        <w:rPr>
          <w:b/>
        </w:rPr>
        <w:t xml:space="preserve"> </w:t>
      </w:r>
      <w:r w:rsidR="00673B8A" w:rsidRPr="001B5E76">
        <w:rPr>
          <w:b/>
        </w:rPr>
        <w:t>X</w:t>
      </w:r>
    </w:p>
    <w:p w14:paraId="0EFE99A6" w14:textId="55AD14F1" w:rsidR="006F5053" w:rsidRPr="001B5E76" w:rsidRDefault="00E8079E" w:rsidP="006F5053">
      <w:pPr>
        <w:jc w:val="center"/>
        <w:rPr>
          <w:b/>
          <w:bCs/>
          <w:w w:val="105"/>
          <w:sz w:val="32"/>
          <w:szCs w:val="32"/>
        </w:rPr>
      </w:pPr>
      <w:r w:rsidRPr="001B5E76">
        <w:rPr>
          <w:b/>
          <w:bCs/>
          <w:w w:val="105"/>
          <w:sz w:val="32"/>
          <w:szCs w:val="32"/>
        </w:rPr>
        <w:t>HOTĂ</w:t>
      </w:r>
      <w:r w:rsidR="00983EF5" w:rsidRPr="001B5E76">
        <w:rPr>
          <w:b/>
          <w:bCs/>
          <w:w w:val="105"/>
          <w:sz w:val="32"/>
          <w:szCs w:val="32"/>
        </w:rPr>
        <w:t>RÂREA</w:t>
      </w:r>
    </w:p>
    <w:p w14:paraId="7B7D0900" w14:textId="7E9811BA" w:rsidR="00E8079E" w:rsidRPr="001B5E76" w:rsidRDefault="00983EF5" w:rsidP="006F5053">
      <w:pPr>
        <w:jc w:val="center"/>
        <w:rPr>
          <w:b/>
          <w:bCs/>
          <w:w w:val="105"/>
          <w:sz w:val="28"/>
          <w:szCs w:val="28"/>
        </w:rPr>
      </w:pPr>
      <w:r w:rsidRPr="001B5E76">
        <w:rPr>
          <w:b/>
          <w:bCs/>
          <w:w w:val="105"/>
          <w:sz w:val="28"/>
          <w:szCs w:val="28"/>
        </w:rPr>
        <w:t>N</w:t>
      </w:r>
      <w:r w:rsidR="006F5053" w:rsidRPr="001B5E76">
        <w:rPr>
          <w:b/>
          <w:bCs/>
          <w:w w:val="105"/>
          <w:sz w:val="28"/>
          <w:szCs w:val="28"/>
        </w:rPr>
        <w:t>r</w:t>
      </w:r>
      <w:r w:rsidRPr="001B5E76">
        <w:rPr>
          <w:b/>
          <w:bCs/>
          <w:w w:val="105"/>
          <w:sz w:val="28"/>
          <w:szCs w:val="28"/>
        </w:rPr>
        <w:t>.</w:t>
      </w:r>
      <w:r w:rsidR="00EC6BE2">
        <w:rPr>
          <w:b/>
          <w:bCs/>
          <w:w w:val="105"/>
          <w:sz w:val="28"/>
          <w:szCs w:val="28"/>
        </w:rPr>
        <w:t>80</w:t>
      </w:r>
      <w:r w:rsidR="006F5053" w:rsidRPr="001B5E76">
        <w:rPr>
          <w:b/>
          <w:bCs/>
          <w:w w:val="105"/>
          <w:sz w:val="28"/>
          <w:szCs w:val="28"/>
        </w:rPr>
        <w:t xml:space="preserve"> d</w:t>
      </w:r>
      <w:r w:rsidR="0027694F" w:rsidRPr="001B5E76">
        <w:rPr>
          <w:b/>
          <w:bCs/>
          <w:w w:val="105"/>
          <w:sz w:val="28"/>
          <w:szCs w:val="28"/>
        </w:rPr>
        <w:t xml:space="preserve">in </w:t>
      </w:r>
      <w:r w:rsidR="000D6F56">
        <w:rPr>
          <w:b/>
          <w:bCs/>
          <w:w w:val="105"/>
          <w:sz w:val="28"/>
          <w:szCs w:val="28"/>
        </w:rPr>
        <w:t>02.10</w:t>
      </w:r>
      <w:r w:rsidRPr="001B5E76">
        <w:rPr>
          <w:b/>
          <w:bCs/>
          <w:w w:val="105"/>
          <w:sz w:val="28"/>
          <w:szCs w:val="28"/>
        </w:rPr>
        <w:t>.202</w:t>
      </w:r>
      <w:r w:rsidR="00113F93">
        <w:rPr>
          <w:b/>
          <w:bCs/>
          <w:w w:val="105"/>
          <w:sz w:val="28"/>
          <w:szCs w:val="28"/>
        </w:rPr>
        <w:t>5</w:t>
      </w:r>
      <w:r w:rsidR="00E8079E" w:rsidRPr="001B5E76">
        <w:rPr>
          <w:b/>
          <w:bCs/>
          <w:w w:val="105"/>
          <w:sz w:val="28"/>
          <w:szCs w:val="28"/>
        </w:rPr>
        <w:t>.</w:t>
      </w:r>
    </w:p>
    <w:p w14:paraId="06CF3CBD" w14:textId="77777777" w:rsidR="00E8079E" w:rsidRPr="000678BB" w:rsidRDefault="00E8079E" w:rsidP="00E8079E">
      <w:pPr>
        <w:jc w:val="center"/>
        <w:rPr>
          <w:b/>
          <w:bCs/>
          <w:w w:val="105"/>
          <w:sz w:val="16"/>
          <w:szCs w:val="16"/>
        </w:rPr>
      </w:pPr>
    </w:p>
    <w:p w14:paraId="244BB4BF" w14:textId="77777777" w:rsidR="00EC6BE2" w:rsidRPr="00380502" w:rsidRDefault="00EC6BE2" w:rsidP="00EC6BE2">
      <w:pPr>
        <w:spacing w:after="316"/>
        <w:ind w:right="9"/>
        <w:jc w:val="center"/>
      </w:pPr>
      <w:r w:rsidRPr="00380502">
        <w:t xml:space="preserve">privind </w:t>
      </w:r>
      <w:r>
        <w:t>aprobarea documentației cadastrale de primă înscriere în Sistemul integrat de cadastru și Carte funciară, a 91 de terenuri proprietatea Comunei Sânpetru Mare, județul Timis</w:t>
      </w:r>
      <w:r w:rsidRPr="00380502">
        <w:t xml:space="preserve">, </w:t>
      </w:r>
      <w:r>
        <w:t>întocmită de TERRA TOP SRL</w:t>
      </w:r>
    </w:p>
    <w:p w14:paraId="09319560" w14:textId="7685F8B2" w:rsidR="00B3485D" w:rsidRPr="00227F44" w:rsidRDefault="0027694F" w:rsidP="00B3485D">
      <w:pPr>
        <w:autoSpaceDE w:val="0"/>
        <w:autoSpaceDN w:val="0"/>
        <w:adjustRightInd w:val="0"/>
        <w:ind w:firstLine="567"/>
        <w:jc w:val="both"/>
        <w:rPr>
          <w:b/>
          <w:kern w:val="24"/>
        </w:rPr>
      </w:pPr>
      <w:bookmarkStart w:id="0"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 xml:space="preserve">NPETRU MARE, județul Timiș întrunit în ședință ordinară din dată de </w:t>
      </w:r>
      <w:r w:rsidR="000D6F56">
        <w:rPr>
          <w:b/>
          <w:kern w:val="24"/>
        </w:rPr>
        <w:t>02.10</w:t>
      </w:r>
      <w:r w:rsidR="00B3485D" w:rsidRPr="00227F44">
        <w:rPr>
          <w:b/>
          <w:kern w:val="24"/>
        </w:rPr>
        <w:t>.202</w:t>
      </w:r>
      <w:r w:rsidR="00262AA1">
        <w:rPr>
          <w:b/>
          <w:kern w:val="24"/>
        </w:rPr>
        <w:t>5</w:t>
      </w:r>
      <w:r w:rsidR="000678BB" w:rsidRPr="00227F44">
        <w:rPr>
          <w:b/>
          <w:kern w:val="24"/>
        </w:rPr>
        <w:t>, legal constituită,</w:t>
      </w:r>
    </w:p>
    <w:bookmarkEnd w:id="0"/>
    <w:p w14:paraId="4E7D49DC" w14:textId="4E3C48F5" w:rsidR="00E8079E" w:rsidRPr="00227F44" w:rsidRDefault="00E8079E" w:rsidP="0027694F">
      <w:pPr>
        <w:rPr>
          <w:bCs/>
          <w:kern w:val="24"/>
        </w:rPr>
      </w:pPr>
    </w:p>
    <w:p w14:paraId="7A6413D8" w14:textId="77777777" w:rsidR="009A5361" w:rsidRPr="00113F93" w:rsidRDefault="009A5361" w:rsidP="001234E3">
      <w:pPr>
        <w:ind w:firstLine="708"/>
        <w:jc w:val="both"/>
        <w:rPr>
          <w:rFonts w:ascii="Tahoma" w:hAnsi="Tahoma" w:cs="Tahoma"/>
          <w:i/>
          <w:iCs/>
          <w:spacing w:val="-5"/>
          <w:w w:val="105"/>
          <w:u w:val="single"/>
        </w:rPr>
      </w:pPr>
      <w:r w:rsidRPr="00113F93">
        <w:rPr>
          <w:rFonts w:ascii="Tahoma" w:hAnsi="Tahoma" w:cs="Tahoma"/>
          <w:i/>
          <w:iCs/>
          <w:spacing w:val="-5"/>
          <w:w w:val="105"/>
          <w:u w:val="single"/>
        </w:rPr>
        <w:t>Având în vedere:</w:t>
      </w:r>
    </w:p>
    <w:p w14:paraId="38348197" w14:textId="77777777" w:rsidR="00EC6BE2" w:rsidRPr="00EC6BE2" w:rsidRDefault="00EC6BE2" w:rsidP="001234E3">
      <w:pPr>
        <w:pStyle w:val="Listparagraf"/>
        <w:numPr>
          <w:ilvl w:val="0"/>
          <w:numId w:val="18"/>
        </w:numPr>
        <w:tabs>
          <w:tab w:val="left" w:pos="426"/>
        </w:tabs>
        <w:spacing w:after="0" w:line="240" w:lineRule="auto"/>
        <w:ind w:left="0" w:right="9" w:firstLine="284"/>
        <w:jc w:val="both"/>
        <w:rPr>
          <w:rFonts w:ascii="Tahoma" w:hAnsi="Tahoma" w:cs="Tahoma"/>
          <w:sz w:val="24"/>
          <w:szCs w:val="24"/>
        </w:rPr>
      </w:pPr>
      <w:r w:rsidRPr="00EC6BE2">
        <w:rPr>
          <w:rFonts w:ascii="Tahoma" w:hAnsi="Tahoma" w:cs="Tahoma"/>
          <w:sz w:val="24"/>
          <w:szCs w:val="24"/>
        </w:rPr>
        <w:t xml:space="preserve">Referatul de aprobare nr.4433 din 23.09.2025, al dlui. primar al comunei Sânpetru Mare, în calitate de inițiator al proiectului </w:t>
      </w:r>
      <w:r w:rsidRPr="00EC6BE2">
        <w:rPr>
          <w:rFonts w:ascii="Tahoma" w:hAnsi="Tahoma" w:cs="Tahoma"/>
          <w:noProof/>
          <w:sz w:val="24"/>
          <w:szCs w:val="24"/>
        </w:rPr>
        <w:drawing>
          <wp:inline distT="0" distB="0" distL="0" distR="0" wp14:anchorId="1ECD13FD" wp14:editId="3C849B2A">
            <wp:extent cx="9144" cy="9147"/>
            <wp:effectExtent l="0" t="0" r="0" b="0"/>
            <wp:docPr id="2256" name="Picture 2256"/>
            <wp:cNvGraphicFramePr/>
            <a:graphic xmlns:a="http://schemas.openxmlformats.org/drawingml/2006/main">
              <a:graphicData uri="http://schemas.openxmlformats.org/drawingml/2006/picture">
                <pic:pic xmlns:pic="http://schemas.openxmlformats.org/drawingml/2006/picture">
                  <pic:nvPicPr>
                    <pic:cNvPr id="2256" name="Picture 2256"/>
                    <pic:cNvPicPr/>
                  </pic:nvPicPr>
                  <pic:blipFill>
                    <a:blip r:embed="rId9"/>
                    <a:stretch>
                      <a:fillRect/>
                    </a:stretch>
                  </pic:blipFill>
                  <pic:spPr>
                    <a:xfrm>
                      <a:off x="0" y="0"/>
                      <a:ext cx="9144" cy="9147"/>
                    </a:xfrm>
                    <a:prstGeom prst="rect">
                      <a:avLst/>
                    </a:prstGeom>
                  </pic:spPr>
                </pic:pic>
              </a:graphicData>
            </a:graphic>
          </wp:inline>
        </w:drawing>
      </w:r>
    </w:p>
    <w:p w14:paraId="515C4F3A" w14:textId="77777777" w:rsidR="00EC6BE2" w:rsidRPr="00EC6BE2" w:rsidRDefault="00EC6BE2" w:rsidP="001234E3">
      <w:pPr>
        <w:pStyle w:val="Listparagraf"/>
        <w:numPr>
          <w:ilvl w:val="0"/>
          <w:numId w:val="18"/>
        </w:numPr>
        <w:tabs>
          <w:tab w:val="left" w:pos="426"/>
        </w:tabs>
        <w:spacing w:after="0" w:line="240" w:lineRule="auto"/>
        <w:ind w:left="0" w:right="9" w:firstLine="284"/>
        <w:jc w:val="both"/>
        <w:rPr>
          <w:rFonts w:ascii="Tahoma" w:hAnsi="Tahoma" w:cs="Tahoma"/>
          <w:sz w:val="24"/>
          <w:szCs w:val="24"/>
        </w:rPr>
      </w:pPr>
      <w:r w:rsidRPr="00EC6BE2">
        <w:rPr>
          <w:rFonts w:ascii="Tahoma" w:hAnsi="Tahoma" w:cs="Tahoma"/>
          <w:sz w:val="24"/>
          <w:szCs w:val="24"/>
        </w:rPr>
        <w:t xml:space="preserve">Raport de specialitate nr.4433.1 din 23.09.2025, al viceprimarului Comunei Sânpetru Mare, </w:t>
      </w:r>
    </w:p>
    <w:p w14:paraId="5D5847F3" w14:textId="458FA911" w:rsidR="00EC6BE2" w:rsidRPr="00EC6BE2" w:rsidRDefault="00EC6BE2" w:rsidP="001234E3">
      <w:pPr>
        <w:pStyle w:val="Listparagraf"/>
        <w:numPr>
          <w:ilvl w:val="0"/>
          <w:numId w:val="18"/>
        </w:numPr>
        <w:tabs>
          <w:tab w:val="left" w:pos="426"/>
        </w:tabs>
        <w:spacing w:after="0" w:line="240" w:lineRule="auto"/>
        <w:ind w:left="0" w:right="9" w:firstLine="284"/>
        <w:jc w:val="both"/>
        <w:rPr>
          <w:rFonts w:ascii="Tahoma" w:hAnsi="Tahoma" w:cs="Tahoma"/>
          <w:sz w:val="24"/>
          <w:szCs w:val="24"/>
        </w:rPr>
      </w:pPr>
      <w:r w:rsidRPr="00EC6BE2">
        <w:rPr>
          <w:rFonts w:ascii="Tahoma" w:hAnsi="Tahoma" w:cs="Tahoma"/>
          <w:noProof/>
          <w:sz w:val="24"/>
          <w:szCs w:val="24"/>
        </w:rPr>
        <w:drawing>
          <wp:anchor distT="0" distB="0" distL="114300" distR="114300" simplePos="0" relativeHeight="251659264" behindDoc="0" locked="0" layoutInCell="1" allowOverlap="0" wp14:anchorId="46417452" wp14:editId="5818545D">
            <wp:simplePos x="0" y="0"/>
            <wp:positionH relativeFrom="page">
              <wp:posOffset>740664</wp:posOffset>
            </wp:positionH>
            <wp:positionV relativeFrom="page">
              <wp:posOffset>7734981</wp:posOffset>
            </wp:positionV>
            <wp:extent cx="6096" cy="9147"/>
            <wp:effectExtent l="0" t="0" r="0" b="0"/>
            <wp:wrapSquare wrapText="bothSides"/>
            <wp:docPr id="2040" name="Picture 2040"/>
            <wp:cNvGraphicFramePr/>
            <a:graphic xmlns:a="http://schemas.openxmlformats.org/drawingml/2006/main">
              <a:graphicData uri="http://schemas.openxmlformats.org/drawingml/2006/picture">
                <pic:pic xmlns:pic="http://schemas.openxmlformats.org/drawingml/2006/picture">
                  <pic:nvPicPr>
                    <pic:cNvPr id="2040" name="Picture 2040"/>
                    <pic:cNvPicPr/>
                  </pic:nvPicPr>
                  <pic:blipFill>
                    <a:blip r:embed="rId10"/>
                    <a:stretch>
                      <a:fillRect/>
                    </a:stretch>
                  </pic:blipFill>
                  <pic:spPr>
                    <a:xfrm>
                      <a:off x="0" y="0"/>
                      <a:ext cx="6096" cy="9147"/>
                    </a:xfrm>
                    <a:prstGeom prst="rect">
                      <a:avLst/>
                    </a:prstGeom>
                  </pic:spPr>
                </pic:pic>
              </a:graphicData>
            </a:graphic>
          </wp:anchor>
        </w:drawing>
      </w:r>
      <w:r w:rsidRPr="00EC6BE2">
        <w:rPr>
          <w:rFonts w:ascii="Tahoma" w:hAnsi="Tahoma" w:cs="Tahoma"/>
          <w:sz w:val="24"/>
          <w:szCs w:val="24"/>
        </w:rPr>
        <w:t>documentați</w:t>
      </w:r>
      <w:r w:rsidR="003E3995">
        <w:rPr>
          <w:rFonts w:ascii="Tahoma" w:hAnsi="Tahoma" w:cs="Tahoma"/>
          <w:sz w:val="24"/>
          <w:szCs w:val="24"/>
        </w:rPr>
        <w:t>ile</w:t>
      </w:r>
      <w:r w:rsidRPr="00EC6BE2">
        <w:rPr>
          <w:rFonts w:ascii="Tahoma" w:hAnsi="Tahoma" w:cs="Tahoma"/>
          <w:sz w:val="24"/>
          <w:szCs w:val="24"/>
        </w:rPr>
        <w:t xml:space="preserve"> tehnic</w:t>
      </w:r>
      <w:r w:rsidR="003E3995">
        <w:rPr>
          <w:rFonts w:ascii="Tahoma" w:hAnsi="Tahoma" w:cs="Tahoma"/>
          <w:sz w:val="24"/>
          <w:szCs w:val="24"/>
        </w:rPr>
        <w:t>e</w:t>
      </w:r>
      <w:r w:rsidRPr="00EC6BE2">
        <w:rPr>
          <w:rFonts w:ascii="Tahoma" w:hAnsi="Tahoma" w:cs="Tahoma"/>
          <w:sz w:val="24"/>
          <w:szCs w:val="24"/>
        </w:rPr>
        <w:t xml:space="preserve"> efectuat</w:t>
      </w:r>
      <w:r w:rsidR="003E3995">
        <w:rPr>
          <w:rFonts w:ascii="Tahoma" w:hAnsi="Tahoma" w:cs="Tahoma"/>
          <w:sz w:val="24"/>
          <w:szCs w:val="24"/>
        </w:rPr>
        <w:t>e</w:t>
      </w:r>
      <w:r w:rsidRPr="00EC6BE2">
        <w:rPr>
          <w:rFonts w:ascii="Tahoma" w:hAnsi="Tahoma" w:cs="Tahoma"/>
          <w:sz w:val="24"/>
          <w:szCs w:val="24"/>
        </w:rPr>
        <w:t xml:space="preserve"> de către domnul ing. Pleșa Sorin-Constantin, reprezentant al firmei TERRA TOP SRL.</w:t>
      </w:r>
    </w:p>
    <w:p w14:paraId="08705BB6" w14:textId="037F591B" w:rsidR="00EC6BE2" w:rsidRPr="00EC6BE2" w:rsidRDefault="00EC6BE2" w:rsidP="001234E3">
      <w:pPr>
        <w:pStyle w:val="Standard"/>
        <w:numPr>
          <w:ilvl w:val="0"/>
          <w:numId w:val="18"/>
        </w:numPr>
        <w:tabs>
          <w:tab w:val="left" w:pos="426"/>
        </w:tabs>
        <w:ind w:left="0" w:firstLine="284"/>
        <w:jc w:val="both"/>
        <w:rPr>
          <w:rFonts w:ascii="Tahoma" w:hAnsi="Tahoma" w:cs="Tahoma"/>
        </w:rPr>
      </w:pPr>
      <w:r w:rsidRPr="00EC6BE2">
        <w:rPr>
          <w:rFonts w:ascii="Tahoma" w:hAnsi="Tahoma" w:cs="Tahoma"/>
        </w:rPr>
        <w:t>faptul că imobil</w:t>
      </w:r>
      <w:r w:rsidR="003E3995">
        <w:rPr>
          <w:rFonts w:ascii="Tahoma" w:hAnsi="Tahoma" w:cs="Tahoma"/>
        </w:rPr>
        <w:t>e</w:t>
      </w:r>
      <w:r w:rsidRPr="00EC6BE2">
        <w:rPr>
          <w:rFonts w:ascii="Tahoma" w:hAnsi="Tahoma" w:cs="Tahoma"/>
        </w:rPr>
        <w:t>l</w:t>
      </w:r>
      <w:r w:rsidR="003E3995">
        <w:rPr>
          <w:rFonts w:ascii="Tahoma" w:hAnsi="Tahoma" w:cs="Tahoma"/>
        </w:rPr>
        <w:t>e</w:t>
      </w:r>
      <w:r w:rsidRPr="00EC6BE2">
        <w:rPr>
          <w:rFonts w:ascii="Tahoma" w:hAnsi="Tahoma" w:cs="Tahoma"/>
        </w:rPr>
        <w:t xml:space="preserve"> nu face obiectul Legii nr.18/1991, Legii nr.169/1997, Legii nr.1/2000, Legii nr.247/2005, Legii nr.10/2001 și/sau vreunui litigiu judecătoresc; </w:t>
      </w:r>
    </w:p>
    <w:p w14:paraId="6133534F" w14:textId="05FCD538" w:rsidR="00EC6BE2" w:rsidRPr="00EC6BE2" w:rsidRDefault="00EC6BE2" w:rsidP="001234E3">
      <w:pPr>
        <w:pStyle w:val="Listparagraf"/>
        <w:numPr>
          <w:ilvl w:val="0"/>
          <w:numId w:val="18"/>
        </w:numPr>
        <w:tabs>
          <w:tab w:val="left" w:pos="426"/>
          <w:tab w:val="left" w:pos="567"/>
        </w:tabs>
        <w:spacing w:after="0" w:line="240" w:lineRule="auto"/>
        <w:ind w:left="0" w:firstLine="284"/>
        <w:jc w:val="both"/>
        <w:rPr>
          <w:rFonts w:ascii="Tahoma" w:eastAsia="Calibri" w:hAnsi="Tahoma" w:cs="Tahoma"/>
          <w:sz w:val="24"/>
          <w:szCs w:val="24"/>
          <w:shd w:val="clear" w:color="auto" w:fill="FFFFFF"/>
          <w:lang w:eastAsia="ar-SA"/>
        </w:rPr>
      </w:pPr>
      <w:r w:rsidRPr="00EC6BE2">
        <w:rPr>
          <w:rFonts w:ascii="Tahoma" w:eastAsia="Calibri" w:hAnsi="Tahoma" w:cs="Tahoma"/>
          <w:sz w:val="24"/>
          <w:szCs w:val="24"/>
          <w:lang w:eastAsia="ar-SA"/>
        </w:rPr>
        <w:t xml:space="preserve">Avizul favorabil al comisiei de specialitate al Consiliului Local al Comunei </w:t>
      </w:r>
      <w:r w:rsidRPr="00EC6BE2">
        <w:rPr>
          <w:rFonts w:ascii="Tahoma" w:hAnsi="Tahoma" w:cs="Tahoma"/>
          <w:sz w:val="24"/>
          <w:szCs w:val="24"/>
        </w:rPr>
        <w:t>Sânpetru Mare</w:t>
      </w:r>
      <w:r w:rsidRPr="00EC6BE2">
        <w:rPr>
          <w:rFonts w:ascii="Tahoma" w:eastAsia="Calibri" w:hAnsi="Tahoma" w:cs="Tahoma"/>
          <w:sz w:val="24"/>
          <w:szCs w:val="24"/>
          <w:lang w:eastAsia="ar-SA"/>
        </w:rPr>
        <w:t>,</w:t>
      </w:r>
      <w:r w:rsidRPr="00EC6BE2">
        <w:rPr>
          <w:rFonts w:ascii="Tahoma" w:eastAsia="Calibri" w:hAnsi="Tahoma" w:cs="Tahoma"/>
          <w:sz w:val="24"/>
          <w:szCs w:val="24"/>
          <w:shd w:val="clear" w:color="auto" w:fill="FFFFFF"/>
          <w:lang w:eastAsia="ar-SA"/>
        </w:rPr>
        <w:t xml:space="preserve"> îndeplinind condiția de la art.136, alin.(8), </w:t>
      </w:r>
      <w:proofErr w:type="spellStart"/>
      <w:r w:rsidRPr="00EC6BE2">
        <w:rPr>
          <w:rFonts w:ascii="Tahoma" w:eastAsia="Calibri" w:hAnsi="Tahoma" w:cs="Tahoma"/>
          <w:sz w:val="24"/>
          <w:szCs w:val="24"/>
          <w:shd w:val="clear" w:color="auto" w:fill="FFFFFF"/>
          <w:lang w:eastAsia="ar-SA"/>
        </w:rPr>
        <w:t>lit.c</w:t>
      </w:r>
      <w:proofErr w:type="spellEnd"/>
      <w:r w:rsidRPr="00EC6BE2">
        <w:rPr>
          <w:rFonts w:ascii="Tahoma" w:eastAsia="Calibri" w:hAnsi="Tahoma" w:cs="Tahoma"/>
          <w:sz w:val="24"/>
          <w:szCs w:val="24"/>
          <w:shd w:val="clear" w:color="auto" w:fill="FFFFFF"/>
          <w:lang w:eastAsia="ar-SA"/>
        </w:rPr>
        <w:t>), din Ordonanța de Urgență a Guvernului nr.57/2019, privind Codul administrativ</w:t>
      </w:r>
    </w:p>
    <w:p w14:paraId="03E6841F" w14:textId="0C916D2D" w:rsidR="009A5361" w:rsidRPr="00D46F96" w:rsidRDefault="009A5361" w:rsidP="001234E3">
      <w:pPr>
        <w:tabs>
          <w:tab w:val="num" w:pos="567"/>
        </w:tabs>
        <w:jc w:val="both"/>
        <w:rPr>
          <w:rFonts w:ascii="Tahoma" w:hAnsi="Tahoma" w:cs="Tahoma"/>
          <w:bCs/>
          <w:i/>
          <w:spacing w:val="-5"/>
          <w:w w:val="105"/>
        </w:rPr>
      </w:pPr>
      <w:r w:rsidRPr="00D46F96">
        <w:rPr>
          <w:rFonts w:ascii="Tahoma" w:hAnsi="Tahoma" w:cs="Tahoma"/>
          <w:bCs/>
          <w:i/>
          <w:spacing w:val="-5"/>
          <w:w w:val="105"/>
        </w:rPr>
        <w:tab/>
      </w:r>
      <w:r w:rsidRPr="00D46F96">
        <w:rPr>
          <w:rFonts w:ascii="Tahoma" w:hAnsi="Tahoma" w:cs="Tahoma"/>
          <w:bCs/>
          <w:i/>
          <w:spacing w:val="-5"/>
          <w:w w:val="105"/>
          <w:u w:val="single"/>
        </w:rPr>
        <w:t>În temeiul prevederilor</w:t>
      </w:r>
      <w:r w:rsidRPr="00D46F96">
        <w:rPr>
          <w:rFonts w:ascii="Tahoma" w:hAnsi="Tahoma" w:cs="Tahoma"/>
          <w:bCs/>
          <w:i/>
          <w:spacing w:val="-5"/>
          <w:w w:val="105"/>
        </w:rPr>
        <w:t>:</w:t>
      </w:r>
    </w:p>
    <w:p w14:paraId="795F3A17" w14:textId="77777777" w:rsidR="000F0F1B" w:rsidRPr="00367E57" w:rsidRDefault="000F0F1B" w:rsidP="001234E3">
      <w:pPr>
        <w:numPr>
          <w:ilvl w:val="0"/>
          <w:numId w:val="19"/>
        </w:numPr>
        <w:ind w:left="284" w:right="33" w:hanging="284"/>
        <w:jc w:val="both"/>
        <w:rPr>
          <w:rFonts w:ascii="Tahoma" w:hAnsi="Tahoma" w:cs="Tahoma"/>
        </w:rPr>
      </w:pPr>
      <w:r w:rsidRPr="00367E57">
        <w:rPr>
          <w:rFonts w:ascii="Tahoma" w:hAnsi="Tahoma" w:cs="Tahoma"/>
        </w:rPr>
        <w:t>art.15, alin.(2), art.120 alin.(1), art.121, alin.(1) și alin.(2) din Constituția României, republicată;</w:t>
      </w:r>
    </w:p>
    <w:p w14:paraId="55449019" w14:textId="0889AC1B" w:rsidR="000F0F1B" w:rsidRPr="00367E57" w:rsidRDefault="000F0F1B" w:rsidP="001234E3">
      <w:pPr>
        <w:numPr>
          <w:ilvl w:val="0"/>
          <w:numId w:val="19"/>
        </w:numPr>
        <w:ind w:left="284" w:right="33" w:hanging="284"/>
        <w:jc w:val="both"/>
        <w:rPr>
          <w:rFonts w:ascii="Tahoma" w:hAnsi="Tahoma" w:cs="Tahoma"/>
        </w:rPr>
      </w:pPr>
      <w:r w:rsidRPr="00367E57">
        <w:rPr>
          <w:rFonts w:ascii="Tahoma" w:hAnsi="Tahoma" w:cs="Tahoma"/>
        </w:rPr>
        <w:t>Cartei Europene a autonomiei locale, publicată in Monitorul Oficial, Partea I nr.331 din 26/11/1997, adoptată la Strasbourg în 15 octombrie 1985 și ratificată prin Legea nr. 199/1997;</w:t>
      </w:r>
    </w:p>
    <w:p w14:paraId="4258DFC8" w14:textId="77777777" w:rsidR="000F0F1B" w:rsidRPr="00367E57" w:rsidRDefault="000F0F1B" w:rsidP="001234E3">
      <w:pPr>
        <w:numPr>
          <w:ilvl w:val="0"/>
          <w:numId w:val="19"/>
        </w:numPr>
        <w:ind w:left="284" w:right="33" w:hanging="284"/>
        <w:jc w:val="both"/>
        <w:rPr>
          <w:rFonts w:ascii="Tahoma" w:hAnsi="Tahoma" w:cs="Tahoma"/>
        </w:rPr>
      </w:pPr>
      <w:r w:rsidRPr="00367E57">
        <w:rPr>
          <w:rFonts w:ascii="Tahoma" w:hAnsi="Tahoma" w:cs="Tahoma"/>
        </w:rPr>
        <w:t>art.3, art.82 și art.84 din Legea nr.24/2000 privind normele de tehnică legislativă pentru elaborarea actelor normative, cu modificările și completările ulterioare;</w:t>
      </w:r>
    </w:p>
    <w:p w14:paraId="668DC72F" w14:textId="77777777" w:rsidR="000F0F1B" w:rsidRPr="00367E57" w:rsidRDefault="000F0F1B" w:rsidP="001234E3">
      <w:pPr>
        <w:numPr>
          <w:ilvl w:val="0"/>
          <w:numId w:val="19"/>
        </w:numPr>
        <w:ind w:left="284" w:right="33" w:hanging="284"/>
        <w:jc w:val="both"/>
        <w:rPr>
          <w:rFonts w:ascii="Tahoma" w:hAnsi="Tahoma" w:cs="Tahoma"/>
        </w:rPr>
      </w:pPr>
      <w:r w:rsidRPr="00367E57">
        <w:rPr>
          <w:rFonts w:ascii="Tahoma" w:hAnsi="Tahoma" w:cs="Tahoma"/>
        </w:rPr>
        <w:t>art.7, alin.(2) și art.876 — art.915 din Codul Civil al României, adoptat prin Legea nr. 287/2009, republicat, cu modificările și completările ulterioare;</w:t>
      </w:r>
    </w:p>
    <w:p w14:paraId="681F3382" w14:textId="77777777" w:rsidR="000F0F1B" w:rsidRPr="00367E57" w:rsidRDefault="000F0F1B" w:rsidP="001234E3">
      <w:pPr>
        <w:numPr>
          <w:ilvl w:val="0"/>
          <w:numId w:val="19"/>
        </w:numPr>
        <w:ind w:left="284" w:right="33" w:hanging="284"/>
        <w:jc w:val="both"/>
        <w:rPr>
          <w:rFonts w:ascii="Tahoma" w:hAnsi="Tahoma" w:cs="Tahoma"/>
        </w:rPr>
      </w:pPr>
      <w:r w:rsidRPr="00367E57">
        <w:rPr>
          <w:rFonts w:ascii="Tahoma" w:hAnsi="Tahoma" w:cs="Tahoma"/>
        </w:rPr>
        <w:t>art.24, art.41 din Legea cadastrului și a publicității imobiliare nr.7/1996, cu modificările și completările ulterioare;</w:t>
      </w:r>
    </w:p>
    <w:p w14:paraId="1007EF7A" w14:textId="249C31EC" w:rsidR="000F0F1B" w:rsidRPr="00367E57" w:rsidRDefault="000F0F1B" w:rsidP="001234E3">
      <w:pPr>
        <w:numPr>
          <w:ilvl w:val="0"/>
          <w:numId w:val="19"/>
        </w:numPr>
        <w:ind w:left="284" w:right="33" w:hanging="284"/>
        <w:jc w:val="both"/>
        <w:rPr>
          <w:rFonts w:ascii="Tahoma" w:hAnsi="Tahoma" w:cs="Tahoma"/>
        </w:rPr>
      </w:pPr>
      <w:r w:rsidRPr="00367E57">
        <w:rPr>
          <w:rFonts w:ascii="Tahoma" w:hAnsi="Tahoma" w:cs="Tahoma"/>
        </w:rPr>
        <w:t>art.23 din Regulamentul de avizare, recepție și înscriere în evidențele de cadastru și carte funciară, aprobat prin Ordinul nr.700/2014 al directorului general al Agenției Naționale de Cadastru și Publicitate Imobiliară;</w:t>
      </w:r>
    </w:p>
    <w:p w14:paraId="1B7AC85B" w14:textId="77777777" w:rsidR="000F0F1B" w:rsidRPr="00367E57" w:rsidRDefault="000F0F1B" w:rsidP="001234E3">
      <w:pPr>
        <w:numPr>
          <w:ilvl w:val="0"/>
          <w:numId w:val="19"/>
        </w:numPr>
        <w:ind w:left="284" w:right="33" w:hanging="284"/>
        <w:jc w:val="both"/>
        <w:rPr>
          <w:rFonts w:ascii="Tahoma" w:hAnsi="Tahoma" w:cs="Tahoma"/>
        </w:rPr>
      </w:pPr>
      <w:r w:rsidRPr="00367E57">
        <w:rPr>
          <w:rFonts w:ascii="Tahoma" w:hAnsi="Tahoma" w:cs="Tahoma"/>
        </w:rPr>
        <w:t>art.3 și art.5, lin.(1) din Legii fondului funciar nr.18/1991;</w:t>
      </w:r>
    </w:p>
    <w:p w14:paraId="506504E7" w14:textId="77777777" w:rsidR="000F0F1B" w:rsidRPr="00367E57" w:rsidRDefault="000F0F1B" w:rsidP="001234E3">
      <w:pPr>
        <w:numPr>
          <w:ilvl w:val="0"/>
          <w:numId w:val="19"/>
        </w:numPr>
        <w:ind w:left="284" w:right="9" w:hanging="284"/>
        <w:jc w:val="both"/>
        <w:rPr>
          <w:rFonts w:ascii="Tahoma" w:hAnsi="Tahoma" w:cs="Tahoma"/>
        </w:rPr>
      </w:pPr>
      <w:r w:rsidRPr="00367E57">
        <w:rPr>
          <w:rFonts w:ascii="Tahoma" w:hAnsi="Tahoma" w:cs="Tahoma"/>
        </w:rPr>
        <w:t xml:space="preserve">art.87, alin.(5), art.106, art.108, art.129, alin.(2), </w:t>
      </w:r>
      <w:proofErr w:type="spellStart"/>
      <w:r w:rsidRPr="00367E57">
        <w:rPr>
          <w:rFonts w:ascii="Tahoma" w:hAnsi="Tahoma" w:cs="Tahoma"/>
        </w:rPr>
        <w:t>lit.c</w:t>
      </w:r>
      <w:proofErr w:type="spellEnd"/>
      <w:r w:rsidRPr="00367E57">
        <w:rPr>
          <w:rFonts w:ascii="Tahoma" w:hAnsi="Tahoma" w:cs="Tahoma"/>
        </w:rPr>
        <w:t>) și alin.(14) și art.286, art</w:t>
      </w:r>
      <w:r>
        <w:rPr>
          <w:rFonts w:ascii="Tahoma" w:hAnsi="Tahoma" w:cs="Tahoma"/>
        </w:rPr>
        <w:t>.</w:t>
      </w:r>
      <w:r w:rsidRPr="00367E57">
        <w:rPr>
          <w:rFonts w:ascii="Tahoma" w:hAnsi="Tahoma" w:cs="Tahoma"/>
        </w:rPr>
        <w:t xml:space="preserve"> 296 alin.(2) din Ordonanța de urgență a Guvernului nr.57/2019 privind Codul administrativ, cu modificările și completările ulterioare</w:t>
      </w:r>
    </w:p>
    <w:p w14:paraId="37B16083" w14:textId="68B75ED3" w:rsidR="000F0F1B" w:rsidRPr="000F0F1B" w:rsidRDefault="000F0F1B" w:rsidP="001234E3">
      <w:pPr>
        <w:ind w:firstLine="720"/>
        <w:jc w:val="both"/>
        <w:rPr>
          <w:rFonts w:ascii="Tahoma" w:hAnsi="Tahoma" w:cs="Tahoma"/>
          <w:bCs/>
          <w:lang w:eastAsia="en-GB"/>
        </w:rPr>
      </w:pPr>
      <w:r w:rsidRPr="000F0F1B">
        <w:rPr>
          <w:rFonts w:ascii="Tahoma" w:hAnsi="Tahoma" w:cs="Tahoma"/>
          <w:lang w:eastAsia="en-GB"/>
        </w:rPr>
        <w:lastRenderedPageBreak/>
        <w:t xml:space="preserve">În temeiul prevederilor art.129, alin.(1), alin.(2), </w:t>
      </w:r>
      <w:proofErr w:type="spellStart"/>
      <w:r w:rsidRPr="000F0F1B">
        <w:rPr>
          <w:rFonts w:ascii="Tahoma" w:hAnsi="Tahoma" w:cs="Tahoma"/>
          <w:lang w:eastAsia="en-GB"/>
        </w:rPr>
        <w:t>lit</w:t>
      </w:r>
      <w:proofErr w:type="spellEnd"/>
      <w:r w:rsidRPr="000F0F1B">
        <w:rPr>
          <w:rFonts w:ascii="Tahoma" w:hAnsi="Tahoma" w:cs="Tahoma"/>
          <w:lang w:eastAsia="en-GB"/>
        </w:rPr>
        <w:t xml:space="preserve">.”c”, alin.(14), coroborate cu cele ale art.139, alin.(2), alin.(3), </w:t>
      </w:r>
      <w:proofErr w:type="spellStart"/>
      <w:r w:rsidRPr="000F0F1B">
        <w:rPr>
          <w:rFonts w:ascii="Tahoma" w:hAnsi="Tahoma" w:cs="Tahoma"/>
          <w:lang w:eastAsia="en-GB"/>
        </w:rPr>
        <w:t>lit</w:t>
      </w:r>
      <w:proofErr w:type="spellEnd"/>
      <w:r w:rsidRPr="000F0F1B">
        <w:rPr>
          <w:rFonts w:ascii="Tahoma" w:hAnsi="Tahoma" w:cs="Tahoma"/>
          <w:lang w:eastAsia="en-GB"/>
        </w:rPr>
        <w:t xml:space="preserve">.”g”, art.196, alin.(1), </w:t>
      </w:r>
      <w:proofErr w:type="spellStart"/>
      <w:r w:rsidRPr="000F0F1B">
        <w:rPr>
          <w:rFonts w:ascii="Tahoma" w:hAnsi="Tahoma" w:cs="Tahoma"/>
          <w:lang w:eastAsia="en-GB"/>
        </w:rPr>
        <w:t>lit.a</w:t>
      </w:r>
      <w:proofErr w:type="spellEnd"/>
      <w:r w:rsidRPr="000F0F1B">
        <w:rPr>
          <w:rFonts w:ascii="Tahoma" w:hAnsi="Tahoma" w:cs="Tahoma"/>
          <w:lang w:eastAsia="en-GB"/>
        </w:rPr>
        <w:t xml:space="preserve">), art.197, alin.(1)-(2), alin (4)-(5), art.199, alin.(1) și alin.(2) și ale art.200, din </w:t>
      </w:r>
      <w:r w:rsidRPr="000F0F1B">
        <w:rPr>
          <w:rFonts w:ascii="Tahoma" w:hAnsi="Tahoma" w:cs="Tahoma"/>
          <w:bCs/>
          <w:lang w:eastAsia="en-GB"/>
        </w:rPr>
        <w:t>O.U.G. nr.57/2019 privind codul administrativ</w:t>
      </w:r>
      <w:r w:rsidRPr="000F0F1B">
        <w:rPr>
          <w:rFonts w:ascii="Tahoma" w:hAnsi="Tahoma" w:cs="Tahoma"/>
        </w:rPr>
        <w:t xml:space="preserve">, cu modificările și completările ulterioare, </w:t>
      </w:r>
      <w:r w:rsidRPr="000F0F1B">
        <w:rPr>
          <w:rFonts w:ascii="Tahoma" w:hAnsi="Tahoma" w:cs="Tahoma"/>
          <w:i/>
        </w:rPr>
        <w:t>adoptă următoarea:</w:t>
      </w:r>
    </w:p>
    <w:p w14:paraId="07B75A5D" w14:textId="3A6596C4" w:rsidR="009A5361" w:rsidRPr="00D46F96" w:rsidRDefault="009A5361" w:rsidP="009A5361">
      <w:pPr>
        <w:ind w:firstLine="360"/>
        <w:jc w:val="both"/>
        <w:rPr>
          <w:rFonts w:ascii="Tahoma" w:hAnsi="Tahoma" w:cs="Tahoma"/>
          <w:iCs/>
        </w:rPr>
      </w:pPr>
    </w:p>
    <w:p w14:paraId="71F37812" w14:textId="203F8A32" w:rsidR="00E8079E" w:rsidRPr="00483FA2" w:rsidRDefault="00E8079E" w:rsidP="00972115">
      <w:pPr>
        <w:jc w:val="center"/>
        <w:rPr>
          <w:rFonts w:ascii="Tahoma" w:hAnsi="Tahoma" w:cs="Tahoma"/>
          <w:b/>
          <w:bCs/>
          <w:kern w:val="24"/>
          <w:sz w:val="28"/>
          <w:szCs w:val="28"/>
        </w:rPr>
      </w:pPr>
      <w:bookmarkStart w:id="1" w:name="_Hlk153641462"/>
      <w:r w:rsidRPr="00483FA2">
        <w:rPr>
          <w:rFonts w:ascii="Tahoma" w:hAnsi="Tahoma" w:cs="Tahoma"/>
          <w:b/>
          <w:bCs/>
          <w:kern w:val="24"/>
          <w:sz w:val="28"/>
          <w:szCs w:val="28"/>
        </w:rPr>
        <w:t xml:space="preserve">H O T Ă R </w:t>
      </w:r>
      <w:r w:rsidR="00E37C98" w:rsidRPr="00483FA2">
        <w:rPr>
          <w:rFonts w:ascii="Tahoma" w:hAnsi="Tahoma" w:cs="Tahoma"/>
          <w:b/>
          <w:bCs/>
          <w:kern w:val="24"/>
          <w:sz w:val="28"/>
          <w:szCs w:val="28"/>
        </w:rPr>
        <w:t>Â R E</w:t>
      </w:r>
      <w:r w:rsidR="000678BB" w:rsidRPr="00483FA2">
        <w:rPr>
          <w:rFonts w:ascii="Tahoma" w:hAnsi="Tahoma" w:cs="Tahoma"/>
          <w:b/>
          <w:bCs/>
          <w:kern w:val="24"/>
          <w:sz w:val="28"/>
          <w:szCs w:val="28"/>
        </w:rPr>
        <w:t>:</w:t>
      </w:r>
    </w:p>
    <w:bookmarkEnd w:id="1"/>
    <w:p w14:paraId="24523C35" w14:textId="77777777" w:rsidR="00E8079E" w:rsidRPr="00483FA2" w:rsidRDefault="00E8079E" w:rsidP="00972115">
      <w:pPr>
        <w:jc w:val="center"/>
        <w:rPr>
          <w:rFonts w:ascii="Tahoma" w:hAnsi="Tahoma" w:cs="Tahoma"/>
          <w:b/>
          <w:bCs/>
          <w:kern w:val="24"/>
          <w:sz w:val="26"/>
          <w:szCs w:val="26"/>
        </w:rPr>
      </w:pPr>
    </w:p>
    <w:p w14:paraId="0F0B4F12" w14:textId="77777777" w:rsidR="000F0F1B" w:rsidRPr="00367E57" w:rsidRDefault="000F0F1B" w:rsidP="001234E3">
      <w:pPr>
        <w:ind w:right="33" w:firstLine="567"/>
        <w:jc w:val="both"/>
        <w:rPr>
          <w:rFonts w:ascii="Tahoma" w:hAnsi="Tahoma" w:cs="Tahoma"/>
        </w:rPr>
      </w:pPr>
      <w:r w:rsidRPr="00367E57">
        <w:rPr>
          <w:rFonts w:ascii="Tahoma" w:hAnsi="Tahoma" w:cs="Tahoma"/>
          <w:b/>
          <w:bCs/>
          <w:i/>
          <w:iCs/>
          <w:u w:val="single" w:color="000000"/>
        </w:rPr>
        <w:t>Art.1</w:t>
      </w:r>
      <w:r w:rsidRPr="00367E57">
        <w:rPr>
          <w:rFonts w:ascii="Tahoma" w:hAnsi="Tahoma" w:cs="Tahoma"/>
          <w:b/>
          <w:bCs/>
          <w:i/>
          <w:iCs/>
        </w:rPr>
        <w:t>.</w:t>
      </w:r>
      <w:r w:rsidRPr="00367E57">
        <w:rPr>
          <w:rFonts w:ascii="Tahoma" w:hAnsi="Tahoma" w:cs="Tahoma"/>
        </w:rPr>
        <w:t xml:space="preserve"> Se însușește documentația cadastrală anexă la prezenta hotărâre și se aprobă prima înscriere în sistemul integrat de Cadastru și Carte Funciară</w:t>
      </w:r>
      <w:r>
        <w:rPr>
          <w:rFonts w:ascii="Tahoma" w:hAnsi="Tahoma" w:cs="Tahoma"/>
        </w:rPr>
        <w:t>,</w:t>
      </w:r>
      <w:r w:rsidRPr="00367E57">
        <w:rPr>
          <w:rFonts w:ascii="Tahoma" w:hAnsi="Tahoma" w:cs="Tahoma"/>
        </w:rPr>
        <w:t xml:space="preserve"> în domeniul privat al comunei Sânpetru Mare, jud. Timiș, a terenuri</w:t>
      </w:r>
      <w:r>
        <w:rPr>
          <w:rFonts w:ascii="Tahoma" w:hAnsi="Tahoma" w:cs="Tahoma"/>
        </w:rPr>
        <w:t>lor</w:t>
      </w:r>
      <w:r w:rsidRPr="00367E57">
        <w:rPr>
          <w:rFonts w:ascii="Tahoma" w:hAnsi="Tahoma" w:cs="Tahoma"/>
        </w:rPr>
        <w:t xml:space="preserve"> având categoria de folosință: fâneață – F, neproductiv - N, canal – HR, curți construcții – CC,</w:t>
      </w:r>
      <w:r w:rsidRPr="00A2781B">
        <w:rPr>
          <w:rFonts w:ascii="Tahoma" w:hAnsi="Tahoma" w:cs="Tahoma"/>
        </w:rPr>
        <w:t xml:space="preserve"> </w:t>
      </w:r>
      <w:r>
        <w:rPr>
          <w:rFonts w:ascii="Tahoma" w:hAnsi="Tahoma" w:cs="Tahoma"/>
        </w:rPr>
        <w:t>păduri</w:t>
      </w:r>
      <w:r w:rsidRPr="00367E57">
        <w:rPr>
          <w:rFonts w:ascii="Tahoma" w:hAnsi="Tahoma" w:cs="Tahoma"/>
        </w:rPr>
        <w:t xml:space="preserve"> – </w:t>
      </w:r>
      <w:r>
        <w:rPr>
          <w:rFonts w:ascii="Tahoma" w:hAnsi="Tahoma" w:cs="Tahoma"/>
        </w:rPr>
        <w:t>PD,</w:t>
      </w:r>
      <w:r w:rsidRPr="00367E57">
        <w:rPr>
          <w:rFonts w:ascii="Tahoma" w:hAnsi="Tahoma" w:cs="Tahoma"/>
        </w:rPr>
        <w:t xml:space="preserve"> de pe raza U.A.T. Comuna SÂNPETRU MARE, județul Timiș, identificate în urma lucrărilor de înregistrare sistematică aflate în curs de desfășurare pe raza U.A.T. Comuna Sânpetru Marea, conform Anexei nr.1, la prezenta hotărâre.</w:t>
      </w:r>
    </w:p>
    <w:p w14:paraId="3FE52202" w14:textId="77777777" w:rsidR="000F0F1B" w:rsidRPr="00367E57" w:rsidRDefault="000F0F1B" w:rsidP="001234E3">
      <w:pPr>
        <w:ind w:right="33" w:firstLine="567"/>
        <w:jc w:val="both"/>
        <w:rPr>
          <w:rFonts w:ascii="Tahoma" w:hAnsi="Tahoma" w:cs="Tahoma"/>
        </w:rPr>
      </w:pPr>
      <w:r w:rsidRPr="00367E57">
        <w:rPr>
          <w:rFonts w:ascii="Tahoma" w:hAnsi="Tahoma" w:cs="Tahoma"/>
          <w:b/>
          <w:bCs/>
          <w:i/>
          <w:iCs/>
          <w:u w:val="single" w:color="000000"/>
        </w:rPr>
        <w:t>Art.2</w:t>
      </w:r>
      <w:r w:rsidRPr="00367E57">
        <w:rPr>
          <w:rFonts w:ascii="Tahoma" w:hAnsi="Tahoma" w:cs="Tahoma"/>
          <w:u w:val="single" w:color="000000"/>
        </w:rPr>
        <w:t>.</w:t>
      </w:r>
      <w:r w:rsidRPr="00367E57">
        <w:rPr>
          <w:rFonts w:ascii="Tahoma" w:hAnsi="Tahoma" w:cs="Tahoma"/>
        </w:rPr>
        <w:t xml:space="preserve"> Se însușește documentația cadastrală anexă la prezenta hotărâre și se aprobă prima înscriere în sistemul integrat de Cadastru și Carte Funciară</w:t>
      </w:r>
      <w:r>
        <w:rPr>
          <w:rFonts w:ascii="Tahoma" w:hAnsi="Tahoma" w:cs="Tahoma"/>
        </w:rPr>
        <w:t>, și se declară de interes public local</w:t>
      </w:r>
      <w:r w:rsidRPr="00367E57">
        <w:rPr>
          <w:rFonts w:ascii="Tahoma" w:hAnsi="Tahoma" w:cs="Tahoma"/>
        </w:rPr>
        <w:t xml:space="preserve"> al comunei Sânpetru Mare, jud. Timiș, terenuri</w:t>
      </w:r>
      <w:r>
        <w:rPr>
          <w:rFonts w:ascii="Tahoma" w:hAnsi="Tahoma" w:cs="Tahoma"/>
        </w:rPr>
        <w:t>lor</w:t>
      </w:r>
      <w:r w:rsidRPr="00367E57">
        <w:rPr>
          <w:rFonts w:ascii="Tahoma" w:hAnsi="Tahoma" w:cs="Tahoma"/>
        </w:rPr>
        <w:t xml:space="preserve"> având categoria de folosință: drum de exploatare-DR, </w:t>
      </w:r>
      <w:r>
        <w:rPr>
          <w:rFonts w:ascii="Tahoma" w:hAnsi="Tahoma" w:cs="Tahoma"/>
        </w:rPr>
        <w:t>aflate</w:t>
      </w:r>
      <w:r w:rsidRPr="00367E57">
        <w:rPr>
          <w:rFonts w:ascii="Tahoma" w:hAnsi="Tahoma" w:cs="Tahoma"/>
        </w:rPr>
        <w:t xml:space="preserve"> pe raza U.A.T. Comuna SÂNPETRU MARE, județul Timiș, identificate în urma lucrărilor de înregistrare sistematică aflate în curs de desfășurare pe raza U.A.T. Comuna Sânpetru Marea, conform Anexei nr.</w:t>
      </w:r>
      <w:r>
        <w:rPr>
          <w:rFonts w:ascii="Tahoma" w:hAnsi="Tahoma" w:cs="Tahoma"/>
        </w:rPr>
        <w:t>2</w:t>
      </w:r>
      <w:r w:rsidRPr="00367E57">
        <w:rPr>
          <w:rFonts w:ascii="Tahoma" w:hAnsi="Tahoma" w:cs="Tahoma"/>
        </w:rPr>
        <w:t>, la prezenta hotărâre.</w:t>
      </w:r>
    </w:p>
    <w:p w14:paraId="5456709B" w14:textId="77777777" w:rsidR="000F0F1B" w:rsidRPr="00367E57" w:rsidRDefault="000F0F1B" w:rsidP="001234E3">
      <w:pPr>
        <w:pStyle w:val="Frspaiere"/>
        <w:ind w:firstLine="567"/>
        <w:jc w:val="both"/>
        <w:rPr>
          <w:rFonts w:ascii="Tahoma" w:hAnsi="Tahoma" w:cs="Tahoma"/>
        </w:rPr>
      </w:pPr>
      <w:r w:rsidRPr="00367E57">
        <w:rPr>
          <w:rFonts w:ascii="Tahoma" w:hAnsi="Tahoma" w:cs="Tahoma"/>
          <w:b/>
          <w:bCs/>
          <w:i/>
          <w:iCs/>
          <w:u w:val="single" w:color="000000"/>
        </w:rPr>
        <w:t>Art.3</w:t>
      </w:r>
      <w:r w:rsidRPr="00367E57">
        <w:rPr>
          <w:rFonts w:ascii="Tahoma" w:hAnsi="Tahoma" w:cs="Tahoma"/>
          <w:u w:val="single" w:color="000000"/>
        </w:rPr>
        <w:t>.</w:t>
      </w:r>
      <w:r w:rsidRPr="00367E57">
        <w:rPr>
          <w:rFonts w:ascii="Tahoma" w:hAnsi="Tahoma" w:cs="Tahoma"/>
        </w:rPr>
        <w:t xml:space="preserve"> Se dispune către O.C.P.I. Timiș - B.C.P.I. Sânnicolau Mare, intabularea în evidențele de publicitate imobiliară, a documentații</w:t>
      </w:r>
      <w:r>
        <w:rPr>
          <w:rFonts w:ascii="Tahoma" w:hAnsi="Tahoma" w:cs="Tahoma"/>
        </w:rPr>
        <w:t>lor</w:t>
      </w:r>
      <w:r w:rsidRPr="00367E57">
        <w:rPr>
          <w:rFonts w:ascii="Tahoma" w:hAnsi="Tahoma" w:cs="Tahoma"/>
        </w:rPr>
        <w:t xml:space="preserve"> cadastrale de primă înscriere în sistemul integrat de Cadastru și Carte Funciară, așa cum </w:t>
      </w:r>
      <w:r>
        <w:rPr>
          <w:rFonts w:ascii="Tahoma" w:hAnsi="Tahoma" w:cs="Tahoma"/>
        </w:rPr>
        <w:t>sunt</w:t>
      </w:r>
      <w:r w:rsidRPr="00367E57">
        <w:rPr>
          <w:rFonts w:ascii="Tahoma" w:hAnsi="Tahoma" w:cs="Tahoma"/>
        </w:rPr>
        <w:t xml:space="preserve"> menționat</w:t>
      </w:r>
      <w:r>
        <w:rPr>
          <w:rFonts w:ascii="Tahoma" w:hAnsi="Tahoma" w:cs="Tahoma"/>
        </w:rPr>
        <w:t>e</w:t>
      </w:r>
      <w:r w:rsidRPr="00367E57">
        <w:rPr>
          <w:rFonts w:ascii="Tahoma" w:hAnsi="Tahoma" w:cs="Tahoma"/>
        </w:rPr>
        <w:t xml:space="preserve"> la articolele anterioare.</w:t>
      </w:r>
    </w:p>
    <w:p w14:paraId="132AC7E6" w14:textId="77777777" w:rsidR="000F0F1B" w:rsidRPr="00367E57" w:rsidRDefault="000F0F1B" w:rsidP="001234E3">
      <w:pPr>
        <w:ind w:firstLine="567"/>
        <w:jc w:val="both"/>
        <w:rPr>
          <w:rFonts w:ascii="Tahoma" w:hAnsi="Tahoma" w:cs="Tahoma"/>
        </w:rPr>
      </w:pPr>
      <w:r w:rsidRPr="00367E57">
        <w:rPr>
          <w:rFonts w:ascii="Tahoma" w:hAnsi="Tahoma" w:cs="Tahoma"/>
          <w:b/>
          <w:bCs/>
          <w:i/>
          <w:iCs/>
          <w:u w:val="single" w:color="000000"/>
        </w:rPr>
        <w:t>Art.4</w:t>
      </w:r>
      <w:r w:rsidRPr="00367E57">
        <w:rPr>
          <w:rFonts w:ascii="Tahoma" w:hAnsi="Tahoma" w:cs="Tahoma"/>
          <w:u w:val="single" w:color="000000"/>
        </w:rPr>
        <w:t>.</w:t>
      </w:r>
      <w:r w:rsidRPr="00367E57">
        <w:rPr>
          <w:rFonts w:ascii="Tahoma" w:hAnsi="Tahoma" w:cs="Tahoma"/>
        </w:rPr>
        <w:t xml:space="preserve"> Cu ducerea la îndeplinire a prevederilor prezentei hotărârii se încredințează domnul primar al Comunei Sânpetru Mare.</w:t>
      </w:r>
    </w:p>
    <w:p w14:paraId="6B437102" w14:textId="77777777" w:rsidR="000F0F1B" w:rsidRPr="00367E57" w:rsidRDefault="000F0F1B" w:rsidP="001234E3">
      <w:pPr>
        <w:ind w:right="33" w:firstLine="567"/>
        <w:jc w:val="both"/>
        <w:rPr>
          <w:rFonts w:ascii="Tahoma" w:hAnsi="Tahoma" w:cs="Tahoma"/>
        </w:rPr>
      </w:pPr>
      <w:r w:rsidRPr="00367E57">
        <w:rPr>
          <w:rFonts w:ascii="Tahoma" w:hAnsi="Tahoma" w:cs="Tahoma"/>
          <w:b/>
          <w:bCs/>
          <w:i/>
          <w:iCs/>
          <w:u w:val="single" w:color="000000"/>
        </w:rPr>
        <w:t>Art.5</w:t>
      </w:r>
      <w:r w:rsidRPr="00367E57">
        <w:rPr>
          <w:rFonts w:ascii="Tahoma" w:hAnsi="Tahoma" w:cs="Tahoma"/>
          <w:u w:val="single" w:color="000000"/>
        </w:rPr>
        <w:t>.</w:t>
      </w:r>
      <w:r w:rsidRPr="00367E57">
        <w:rPr>
          <w:rFonts w:ascii="Tahoma" w:hAnsi="Tahoma" w:cs="Tahoma"/>
        </w:rPr>
        <w:t xml:space="preserve"> La data intrării în vigoare a prezentei hotărâri, se abrogă orice alt act administrativ cu prevederi contrare.</w:t>
      </w:r>
    </w:p>
    <w:p w14:paraId="4926BAB0" w14:textId="6D8E9945" w:rsidR="000F0F1B" w:rsidRPr="00564897" w:rsidRDefault="000F0F1B" w:rsidP="001234E3">
      <w:pPr>
        <w:ind w:firstLine="567"/>
        <w:jc w:val="both"/>
        <w:rPr>
          <w:rFonts w:ascii="Tahoma" w:hAnsi="Tahoma" w:cs="Tahoma"/>
          <w:bCs/>
          <w:lang w:eastAsia="en-GB"/>
        </w:rPr>
      </w:pPr>
      <w:r w:rsidRPr="00564897">
        <w:rPr>
          <w:rFonts w:ascii="Tahoma" w:hAnsi="Tahoma" w:cs="Tahoma"/>
          <w:b/>
          <w:bCs/>
          <w:u w:val="single"/>
          <w:lang w:eastAsia="en-GB"/>
        </w:rPr>
        <w:t>Art.</w:t>
      </w:r>
      <w:r>
        <w:rPr>
          <w:rFonts w:ascii="Tahoma" w:hAnsi="Tahoma" w:cs="Tahoma"/>
          <w:b/>
          <w:bCs/>
          <w:u w:val="single"/>
          <w:lang w:eastAsia="en-GB"/>
        </w:rPr>
        <w:t>6</w:t>
      </w:r>
      <w:r w:rsidRPr="00564897">
        <w:rPr>
          <w:rFonts w:ascii="Tahoma" w:hAnsi="Tahoma" w:cs="Tahoma"/>
          <w:b/>
          <w:bCs/>
          <w:u w:val="single"/>
          <w:lang w:eastAsia="en-GB"/>
        </w:rPr>
        <w:t>.</w:t>
      </w:r>
      <w:r w:rsidRPr="00564897">
        <w:rPr>
          <w:rFonts w:ascii="Tahoma" w:hAnsi="Tahoma" w:cs="Tahoma"/>
          <w:bCs/>
          <w:lang w:eastAsia="en-GB"/>
        </w:rPr>
        <w:t xml:space="preserve"> </w:t>
      </w:r>
      <w:r w:rsidRPr="00564897">
        <w:rPr>
          <w:rFonts w:ascii="Tahoma" w:hAnsi="Tahoma" w:cs="Tahoma"/>
        </w:rPr>
        <w:t>Inventar</w:t>
      </w:r>
      <w:r>
        <w:rPr>
          <w:rFonts w:ascii="Tahoma" w:hAnsi="Tahoma" w:cs="Tahoma"/>
        </w:rPr>
        <w:t>u</w:t>
      </w:r>
      <w:r w:rsidRPr="00564897">
        <w:rPr>
          <w:rFonts w:ascii="Tahoma" w:hAnsi="Tahoma" w:cs="Tahoma"/>
        </w:rPr>
        <w:t>l Comunei Sânpetru Mare va fi</w:t>
      </w:r>
      <w:r>
        <w:rPr>
          <w:rFonts w:ascii="Tahoma" w:hAnsi="Tahoma" w:cs="Tahoma"/>
        </w:rPr>
        <w:t xml:space="preserve"> actualizat și</w:t>
      </w:r>
      <w:r w:rsidRPr="00564897">
        <w:rPr>
          <w:rFonts w:ascii="Tahoma" w:hAnsi="Tahoma" w:cs="Tahoma"/>
        </w:rPr>
        <w:t xml:space="preserve"> completat cu datele de identificare ale acestor imobile</w:t>
      </w:r>
      <w:r>
        <w:rPr>
          <w:rFonts w:ascii="Tahoma" w:hAnsi="Tahoma" w:cs="Tahoma"/>
        </w:rPr>
        <w:t>.</w:t>
      </w:r>
    </w:p>
    <w:p w14:paraId="6DD4BE36" w14:textId="5BD72B47" w:rsidR="000F0F1B" w:rsidRPr="002E769B" w:rsidRDefault="000F0F1B" w:rsidP="001234E3">
      <w:pPr>
        <w:ind w:firstLine="567"/>
        <w:jc w:val="both"/>
        <w:rPr>
          <w:rFonts w:ascii="Tahoma" w:hAnsi="Tahoma" w:cs="Tahoma"/>
          <w:kern w:val="24"/>
        </w:rPr>
      </w:pPr>
      <w:r w:rsidRPr="002E769B">
        <w:rPr>
          <w:rFonts w:ascii="Tahoma" w:hAnsi="Tahoma" w:cs="Tahoma"/>
          <w:b/>
          <w:kern w:val="24"/>
          <w:u w:val="single"/>
        </w:rPr>
        <w:t>Art.</w:t>
      </w:r>
      <w:r>
        <w:rPr>
          <w:rFonts w:ascii="Tahoma" w:hAnsi="Tahoma" w:cs="Tahoma"/>
          <w:b/>
          <w:kern w:val="24"/>
          <w:u w:val="single"/>
        </w:rPr>
        <w:t>7.</w:t>
      </w:r>
      <w:r w:rsidRPr="002E769B">
        <w:rPr>
          <w:rFonts w:ascii="Tahoma" w:hAnsi="Tahoma" w:cs="Tahoma"/>
          <w:b/>
          <w:kern w:val="24"/>
        </w:rPr>
        <w:t xml:space="preserve"> </w:t>
      </w:r>
      <w:r w:rsidRPr="002E769B">
        <w:rPr>
          <w:rFonts w:ascii="Tahoma" w:hAnsi="Tahoma" w:cs="Tahoma"/>
          <w:kern w:val="24"/>
        </w:rPr>
        <w:t xml:space="preserve">Prezenta se comunică: </w:t>
      </w:r>
    </w:p>
    <w:p w14:paraId="15921A60" w14:textId="77777777" w:rsidR="000F0F1B" w:rsidRPr="007E41DA" w:rsidRDefault="000F0F1B" w:rsidP="001234E3">
      <w:pPr>
        <w:ind w:left="284" w:hanging="284"/>
        <w:jc w:val="both"/>
        <w:rPr>
          <w:rFonts w:ascii="Tahoma" w:hAnsi="Tahoma" w:cs="Tahoma"/>
          <w:kern w:val="24"/>
        </w:rPr>
      </w:pPr>
      <w:r w:rsidRPr="007E41DA">
        <w:rPr>
          <w:rFonts w:ascii="Tahoma" w:hAnsi="Tahoma" w:cs="Tahoma"/>
          <w:kern w:val="24"/>
        </w:rPr>
        <w:t xml:space="preserve">- Instituției Prefectului-Județul Timiș - Serviciul controlul legalității, aplicării actelor cu caracter reparatoriu și contencios administrativ; </w:t>
      </w:r>
    </w:p>
    <w:p w14:paraId="210A98FD" w14:textId="77777777" w:rsidR="000F0F1B" w:rsidRPr="002E769B" w:rsidRDefault="000F0F1B" w:rsidP="001234E3">
      <w:pPr>
        <w:numPr>
          <w:ilvl w:val="0"/>
          <w:numId w:val="12"/>
        </w:numPr>
        <w:tabs>
          <w:tab w:val="clear" w:pos="1305"/>
          <w:tab w:val="num" w:pos="142"/>
        </w:tabs>
        <w:ind w:left="284" w:hanging="284"/>
        <w:jc w:val="both"/>
        <w:rPr>
          <w:rFonts w:ascii="Tahoma" w:hAnsi="Tahoma" w:cs="Tahoma"/>
        </w:rPr>
      </w:pPr>
      <w:r w:rsidRPr="002E769B">
        <w:rPr>
          <w:rFonts w:ascii="Tahoma" w:hAnsi="Tahoma" w:cs="Tahoma"/>
        </w:rPr>
        <w:t>O.C.P.I. Timiș;</w:t>
      </w:r>
    </w:p>
    <w:p w14:paraId="2E9BD9A8" w14:textId="77777777" w:rsidR="000F0F1B" w:rsidRPr="007E41DA" w:rsidRDefault="000F0F1B" w:rsidP="001234E3">
      <w:pPr>
        <w:ind w:left="720" w:hanging="720"/>
        <w:jc w:val="both"/>
        <w:rPr>
          <w:rFonts w:ascii="Tahoma" w:hAnsi="Tahoma" w:cs="Tahoma"/>
          <w:kern w:val="24"/>
        </w:rPr>
      </w:pPr>
      <w:r>
        <w:rPr>
          <w:rFonts w:ascii="Tahoma" w:hAnsi="Tahoma" w:cs="Tahoma"/>
          <w:kern w:val="24"/>
        </w:rPr>
        <w:t>-</w:t>
      </w:r>
      <w:r w:rsidRPr="007E41DA">
        <w:rPr>
          <w:rFonts w:ascii="Tahoma" w:hAnsi="Tahoma" w:cs="Tahoma"/>
          <w:kern w:val="24"/>
        </w:rPr>
        <w:t xml:space="preserve"> Dlui. primar al comunei Sânpetru Mare, județul Timiș</w:t>
      </w:r>
    </w:p>
    <w:p w14:paraId="2BF9E144" w14:textId="77777777" w:rsidR="000F0F1B" w:rsidRPr="007E41DA" w:rsidRDefault="000F0F1B" w:rsidP="001234E3">
      <w:pPr>
        <w:jc w:val="both"/>
        <w:rPr>
          <w:rFonts w:ascii="Tahoma" w:hAnsi="Tahoma" w:cs="Tahoma"/>
          <w:bCs/>
          <w:kern w:val="24"/>
        </w:rPr>
      </w:pPr>
      <w:r w:rsidRPr="007E41DA">
        <w:rPr>
          <w:rFonts w:ascii="Tahoma" w:hAnsi="Tahoma" w:cs="Tahoma"/>
          <w:bCs/>
          <w:kern w:val="24"/>
        </w:rPr>
        <w:t>- la dosarul ședinței</w:t>
      </w:r>
    </w:p>
    <w:p w14:paraId="2C43C260" w14:textId="77777777" w:rsidR="000F0F1B" w:rsidRPr="007E41DA" w:rsidRDefault="000F0F1B" w:rsidP="001234E3">
      <w:pPr>
        <w:ind w:left="284" w:hanging="284"/>
        <w:jc w:val="both"/>
        <w:rPr>
          <w:rFonts w:ascii="Tahoma" w:hAnsi="Tahoma" w:cs="Tahoma"/>
          <w:bCs/>
          <w:kern w:val="24"/>
        </w:rPr>
      </w:pPr>
      <w:r w:rsidRPr="007E41DA">
        <w:rPr>
          <w:rFonts w:ascii="Tahoma" w:hAnsi="Tahoma" w:cs="Tahoma"/>
          <w:bCs/>
          <w:kern w:val="24"/>
        </w:rPr>
        <w:t xml:space="preserve">- se aduce la cunoștință publică prin afișarea la sediul Primăriei, precum și pe site-ul primăriei comunei Sânpetru Mare </w:t>
      </w:r>
      <w:hyperlink r:id="rId11" w:history="1">
        <w:r w:rsidRPr="007E41DA">
          <w:rPr>
            <w:rStyle w:val="Hyperlink"/>
            <w:rFonts w:ascii="Tahoma" w:hAnsi="Tahoma" w:cs="Tahoma"/>
            <w:bCs/>
            <w:kern w:val="24"/>
          </w:rPr>
          <w:t>www.primaria.sanpetrumare.ro</w:t>
        </w:r>
      </w:hyperlink>
    </w:p>
    <w:p w14:paraId="4769332E" w14:textId="77777777" w:rsidR="0077798E" w:rsidRPr="00483FA2" w:rsidRDefault="0077798E" w:rsidP="00972115">
      <w:pPr>
        <w:ind w:left="720" w:hanging="720"/>
        <w:jc w:val="both"/>
        <w:rPr>
          <w:bCs/>
          <w:kern w:val="24"/>
        </w:rPr>
      </w:pPr>
    </w:p>
    <w:p w14:paraId="3B1C6AEB" w14:textId="77777777" w:rsidR="00E8079E" w:rsidRPr="00227F44" w:rsidRDefault="00D02CE7" w:rsidP="00D02CE7">
      <w:pPr>
        <w:ind w:firstLine="720"/>
        <w:jc w:val="both"/>
      </w:pPr>
      <w:r w:rsidRPr="00227F44">
        <w:tab/>
      </w:r>
    </w:p>
    <w:p w14:paraId="20B0ED87" w14:textId="77777777" w:rsidR="001B5E76" w:rsidRDefault="001B5E76" w:rsidP="001B5E76">
      <w:pPr>
        <w:ind w:firstLine="720"/>
        <w:jc w:val="both"/>
      </w:pPr>
      <w:bookmarkStart w:id="2" w:name="_Hlk210639167"/>
      <w:r>
        <w:t>PREȘEDINTE DE ȘEDINȚĂ;</w:t>
      </w:r>
      <w:r>
        <w:tab/>
      </w:r>
      <w:r>
        <w:tab/>
      </w:r>
      <w:r>
        <w:tab/>
        <w:t xml:space="preserve">CONTRASEMNEAZĂ; </w:t>
      </w:r>
    </w:p>
    <w:p w14:paraId="3E952185" w14:textId="77777777" w:rsidR="001B5E76" w:rsidRDefault="001B5E76" w:rsidP="001B5E76">
      <w:pPr>
        <w:ind w:firstLine="720"/>
        <w:jc w:val="both"/>
      </w:pPr>
      <w:r>
        <w:t xml:space="preserve">             CONSILIER,</w:t>
      </w:r>
      <w:r>
        <w:tab/>
      </w:r>
      <w:r>
        <w:tab/>
      </w:r>
      <w:r>
        <w:tab/>
      </w:r>
      <w:r>
        <w:tab/>
        <w:t xml:space="preserve">       Secretar general al UAT. - delegat,</w:t>
      </w:r>
    </w:p>
    <w:p w14:paraId="7A33BE1C" w14:textId="62EA1D6E" w:rsidR="001B5E76" w:rsidRPr="00FE3768" w:rsidRDefault="001B5E76" w:rsidP="001B5E76">
      <w:pPr>
        <w:ind w:firstLine="720"/>
        <w:jc w:val="both"/>
      </w:pPr>
      <w:r w:rsidRPr="00FE3768">
        <w:t xml:space="preserve">     </w:t>
      </w:r>
      <w:r w:rsidR="003C1DEF" w:rsidRPr="00FE3768">
        <w:t>Dimitrie-Cornel  CRISTA</w:t>
      </w:r>
      <w:r w:rsidRPr="00FE3768">
        <w:tab/>
        <w:t xml:space="preserve">   </w:t>
      </w:r>
      <w:r w:rsidRPr="00FE3768">
        <w:tab/>
        <w:t xml:space="preserve">                            Olga EREMITY</w:t>
      </w:r>
    </w:p>
    <w:bookmarkEnd w:id="2"/>
    <w:p w14:paraId="1B4E5CA2" w14:textId="77777777" w:rsidR="000879EE" w:rsidRDefault="000879EE" w:rsidP="00E140A9"/>
    <w:p w14:paraId="7B92F619" w14:textId="77777777" w:rsidR="0041645C" w:rsidRDefault="0041645C" w:rsidP="00E140A9"/>
    <w:p w14:paraId="79A2ACA1" w14:textId="77777777" w:rsidR="0041645C" w:rsidRDefault="0041645C" w:rsidP="00E140A9"/>
    <w:p w14:paraId="676F6B9A" w14:textId="77777777" w:rsidR="0041645C" w:rsidRDefault="0041645C" w:rsidP="00E140A9"/>
    <w:p w14:paraId="1BC2F6F8" w14:textId="77777777" w:rsidR="0041645C" w:rsidRDefault="0041645C" w:rsidP="00E140A9"/>
    <w:p w14:paraId="2868E598" w14:textId="77777777" w:rsidR="0041645C" w:rsidRDefault="0041645C" w:rsidP="00E140A9"/>
    <w:p w14:paraId="62FD2416" w14:textId="77777777" w:rsidR="00EB6767" w:rsidRDefault="00EB6767" w:rsidP="00E140A9"/>
    <w:p w14:paraId="50850F19" w14:textId="77777777" w:rsidR="001234E3" w:rsidRDefault="001234E3" w:rsidP="00E140A9"/>
    <w:p w14:paraId="608ED671" w14:textId="2D03FE3F" w:rsidR="00B9315E" w:rsidRPr="00725C9A" w:rsidRDefault="00725C9A" w:rsidP="006B3705">
      <w:pPr>
        <w:spacing w:line="276" w:lineRule="auto"/>
        <w:jc w:val="both"/>
        <w:rPr>
          <w:bCs/>
          <w:i/>
          <w:iCs/>
        </w:rPr>
      </w:pPr>
      <w:r w:rsidRPr="00725C9A">
        <w:rPr>
          <w:bCs/>
          <w:i/>
          <w:iCs/>
        </w:rPr>
        <w:t>HCL n</w:t>
      </w:r>
      <w:r w:rsidR="006B3705" w:rsidRPr="00725C9A">
        <w:rPr>
          <w:bCs/>
          <w:i/>
          <w:iCs/>
        </w:rPr>
        <w:t>r.</w:t>
      </w:r>
      <w:r w:rsidR="001234E3">
        <w:rPr>
          <w:bCs/>
          <w:i/>
          <w:iCs/>
        </w:rPr>
        <w:t>80</w:t>
      </w:r>
      <w:r w:rsidR="006B3705" w:rsidRPr="00725C9A">
        <w:rPr>
          <w:bCs/>
          <w:i/>
          <w:iCs/>
        </w:rPr>
        <w:t xml:space="preserve"> din </w:t>
      </w:r>
      <w:r w:rsidR="000D6F56">
        <w:rPr>
          <w:bCs/>
          <w:i/>
          <w:iCs/>
        </w:rPr>
        <w:t>02.10</w:t>
      </w:r>
      <w:r w:rsidR="006B3705" w:rsidRPr="00725C9A">
        <w:rPr>
          <w:bCs/>
          <w:i/>
          <w:iCs/>
        </w:rPr>
        <w:t>.202</w:t>
      </w:r>
      <w:r w:rsidR="00113F93">
        <w:rPr>
          <w:bCs/>
          <w:i/>
          <w:iCs/>
        </w:rPr>
        <w:t>5</w:t>
      </w:r>
    </w:p>
    <w:sectPr w:rsidR="00B9315E" w:rsidRPr="00725C9A" w:rsidSect="00143D11">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A9E4" w14:textId="77777777" w:rsidR="00C15CD4" w:rsidRDefault="00C15CD4" w:rsidP="007A6E52">
      <w:r>
        <w:separator/>
      </w:r>
    </w:p>
  </w:endnote>
  <w:endnote w:type="continuationSeparator" w:id="0">
    <w:p w14:paraId="74D442E0" w14:textId="77777777" w:rsidR="00C15CD4" w:rsidRDefault="00C15CD4"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25FB" w14:textId="77777777" w:rsidR="00C15CD4" w:rsidRDefault="00C15CD4" w:rsidP="007A6E52">
      <w:r>
        <w:separator/>
      </w:r>
    </w:p>
  </w:footnote>
  <w:footnote w:type="continuationSeparator" w:id="0">
    <w:p w14:paraId="25349925" w14:textId="77777777" w:rsidR="00C15CD4" w:rsidRDefault="00C15CD4"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9363E9"/>
    <w:multiLevelType w:val="hybridMultilevel"/>
    <w:tmpl w:val="36723A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1104B6"/>
    <w:multiLevelType w:val="hybridMultilevel"/>
    <w:tmpl w:val="54524C6E"/>
    <w:lvl w:ilvl="0" w:tplc="7BC2265E">
      <w:numFmt w:val="bullet"/>
      <w:lvlText w:val="-"/>
      <w:lvlJc w:val="left"/>
      <w:pPr>
        <w:ind w:left="1069" w:hanging="360"/>
      </w:pPr>
      <w:rPr>
        <w:rFonts w:ascii="Tahoma" w:eastAsia="Calibri" w:hAnsi="Tahoma" w:cs="Tahoma"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15:restartNumberingAfterBreak="0">
    <w:nsid w:val="1D3125BA"/>
    <w:multiLevelType w:val="hybridMultilevel"/>
    <w:tmpl w:val="6AE2DD46"/>
    <w:lvl w:ilvl="0" w:tplc="A0B82B16">
      <w:start w:val="16"/>
      <w:numFmt w:val="bullet"/>
      <w:lvlText w:val="-"/>
      <w:lvlJc w:val="left"/>
      <w:pPr>
        <w:ind w:left="780" w:hanging="360"/>
      </w:pPr>
      <w:rPr>
        <w:rFonts w:ascii="Tahoma" w:eastAsia="Times New Roman" w:hAnsi="Tahoma" w:cs="Tahom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FC2A16"/>
    <w:multiLevelType w:val="hybridMultilevel"/>
    <w:tmpl w:val="9B885222"/>
    <w:lvl w:ilvl="0" w:tplc="5A68D960">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328BCE">
      <w:start w:val="1"/>
      <w:numFmt w:val="bullet"/>
      <w:lvlText w:val="o"/>
      <w:lvlJc w:val="left"/>
      <w:pPr>
        <w:ind w:left="2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B034CE">
      <w:start w:val="1"/>
      <w:numFmt w:val="bullet"/>
      <w:lvlText w:val="▪"/>
      <w:lvlJc w:val="left"/>
      <w:pPr>
        <w:ind w:left="2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FE4746">
      <w:start w:val="1"/>
      <w:numFmt w:val="bullet"/>
      <w:lvlText w:val="•"/>
      <w:lvlJc w:val="left"/>
      <w:pPr>
        <w:ind w:left="3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A4486A">
      <w:start w:val="1"/>
      <w:numFmt w:val="bullet"/>
      <w:lvlText w:val="o"/>
      <w:lvlJc w:val="left"/>
      <w:pPr>
        <w:ind w:left="4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4BEA8">
      <w:start w:val="1"/>
      <w:numFmt w:val="bullet"/>
      <w:lvlText w:val="▪"/>
      <w:lvlJc w:val="left"/>
      <w:pPr>
        <w:ind w:left="5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CA6CC4">
      <w:start w:val="1"/>
      <w:numFmt w:val="bullet"/>
      <w:lvlText w:val="•"/>
      <w:lvlJc w:val="left"/>
      <w:pPr>
        <w:ind w:left="5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00FBEC">
      <w:start w:val="1"/>
      <w:numFmt w:val="bullet"/>
      <w:lvlText w:val="o"/>
      <w:lvlJc w:val="left"/>
      <w:pPr>
        <w:ind w:left="6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1AB240">
      <w:start w:val="1"/>
      <w:numFmt w:val="bullet"/>
      <w:lvlText w:val="▪"/>
      <w:lvlJc w:val="left"/>
      <w:pPr>
        <w:ind w:left="7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DA1D16"/>
    <w:multiLevelType w:val="hybridMultilevel"/>
    <w:tmpl w:val="31E20314"/>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2"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5F131A9B"/>
    <w:multiLevelType w:val="hybridMultilevel"/>
    <w:tmpl w:val="F6E8EE3C"/>
    <w:lvl w:ilvl="0" w:tplc="C136BC14">
      <w:start w:val="2"/>
      <w:numFmt w:val="bullet"/>
      <w:lvlText w:val="-"/>
      <w:lvlJc w:val="left"/>
      <w:pPr>
        <w:ind w:left="917" w:hanging="360"/>
      </w:pPr>
      <w:rPr>
        <w:rFonts w:ascii="Tahoma" w:eastAsia="Times New Roman" w:hAnsi="Tahoma" w:cs="Tahoma" w:hint="default"/>
      </w:rPr>
    </w:lvl>
    <w:lvl w:ilvl="1" w:tplc="04180003" w:tentative="1">
      <w:start w:val="1"/>
      <w:numFmt w:val="bullet"/>
      <w:lvlText w:val="o"/>
      <w:lvlJc w:val="left"/>
      <w:pPr>
        <w:ind w:left="1637" w:hanging="360"/>
      </w:pPr>
      <w:rPr>
        <w:rFonts w:ascii="Courier New" w:hAnsi="Courier New" w:cs="Courier New" w:hint="default"/>
      </w:rPr>
    </w:lvl>
    <w:lvl w:ilvl="2" w:tplc="04180005" w:tentative="1">
      <w:start w:val="1"/>
      <w:numFmt w:val="bullet"/>
      <w:lvlText w:val=""/>
      <w:lvlJc w:val="left"/>
      <w:pPr>
        <w:ind w:left="2357" w:hanging="360"/>
      </w:pPr>
      <w:rPr>
        <w:rFonts w:ascii="Wingdings" w:hAnsi="Wingdings" w:hint="default"/>
      </w:rPr>
    </w:lvl>
    <w:lvl w:ilvl="3" w:tplc="04180001" w:tentative="1">
      <w:start w:val="1"/>
      <w:numFmt w:val="bullet"/>
      <w:lvlText w:val=""/>
      <w:lvlJc w:val="left"/>
      <w:pPr>
        <w:ind w:left="3077" w:hanging="360"/>
      </w:pPr>
      <w:rPr>
        <w:rFonts w:ascii="Symbol" w:hAnsi="Symbol" w:hint="default"/>
      </w:rPr>
    </w:lvl>
    <w:lvl w:ilvl="4" w:tplc="04180003" w:tentative="1">
      <w:start w:val="1"/>
      <w:numFmt w:val="bullet"/>
      <w:lvlText w:val="o"/>
      <w:lvlJc w:val="left"/>
      <w:pPr>
        <w:ind w:left="3797" w:hanging="360"/>
      </w:pPr>
      <w:rPr>
        <w:rFonts w:ascii="Courier New" w:hAnsi="Courier New" w:cs="Courier New" w:hint="default"/>
      </w:rPr>
    </w:lvl>
    <w:lvl w:ilvl="5" w:tplc="04180005" w:tentative="1">
      <w:start w:val="1"/>
      <w:numFmt w:val="bullet"/>
      <w:lvlText w:val=""/>
      <w:lvlJc w:val="left"/>
      <w:pPr>
        <w:ind w:left="4517" w:hanging="360"/>
      </w:pPr>
      <w:rPr>
        <w:rFonts w:ascii="Wingdings" w:hAnsi="Wingdings" w:hint="default"/>
      </w:rPr>
    </w:lvl>
    <w:lvl w:ilvl="6" w:tplc="04180001" w:tentative="1">
      <w:start w:val="1"/>
      <w:numFmt w:val="bullet"/>
      <w:lvlText w:val=""/>
      <w:lvlJc w:val="left"/>
      <w:pPr>
        <w:ind w:left="5237" w:hanging="360"/>
      </w:pPr>
      <w:rPr>
        <w:rFonts w:ascii="Symbol" w:hAnsi="Symbol" w:hint="default"/>
      </w:rPr>
    </w:lvl>
    <w:lvl w:ilvl="7" w:tplc="04180003" w:tentative="1">
      <w:start w:val="1"/>
      <w:numFmt w:val="bullet"/>
      <w:lvlText w:val="o"/>
      <w:lvlJc w:val="left"/>
      <w:pPr>
        <w:ind w:left="5957" w:hanging="360"/>
      </w:pPr>
      <w:rPr>
        <w:rFonts w:ascii="Courier New" w:hAnsi="Courier New" w:cs="Courier New" w:hint="default"/>
      </w:rPr>
    </w:lvl>
    <w:lvl w:ilvl="8" w:tplc="04180005" w:tentative="1">
      <w:start w:val="1"/>
      <w:numFmt w:val="bullet"/>
      <w:lvlText w:val=""/>
      <w:lvlJc w:val="left"/>
      <w:pPr>
        <w:ind w:left="6677" w:hanging="360"/>
      </w:pPr>
      <w:rPr>
        <w:rFonts w:ascii="Wingdings" w:hAnsi="Wingdings" w:hint="default"/>
      </w:rPr>
    </w:lvl>
  </w:abstractNum>
  <w:abstractNum w:abstractNumId="18" w15:restartNumberingAfterBreak="0">
    <w:nsid w:val="745C4CF4"/>
    <w:multiLevelType w:val="hybridMultilevel"/>
    <w:tmpl w:val="CC3C8ED4"/>
    <w:lvl w:ilvl="0" w:tplc="D7AA2B68">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232FC">
      <w:start w:val="1"/>
      <w:numFmt w:val="lowerLetter"/>
      <w:lvlText w:val="%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683A22">
      <w:start w:val="1"/>
      <w:numFmt w:val="lowerRoman"/>
      <w:lvlText w:val="%3"/>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5A2850">
      <w:start w:val="1"/>
      <w:numFmt w:val="decimal"/>
      <w:lvlText w:val="%4"/>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5C0A72">
      <w:start w:val="1"/>
      <w:numFmt w:val="lowerLetter"/>
      <w:lvlText w:val="%5"/>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50F3E6">
      <w:start w:val="1"/>
      <w:numFmt w:val="lowerRoman"/>
      <w:lvlText w:val="%6"/>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A72C8">
      <w:start w:val="1"/>
      <w:numFmt w:val="decimal"/>
      <w:lvlText w:val="%7"/>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690C2">
      <w:start w:val="1"/>
      <w:numFmt w:val="lowerLetter"/>
      <w:lvlText w:val="%8"/>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A01A42">
      <w:start w:val="1"/>
      <w:numFmt w:val="lowerRoman"/>
      <w:lvlText w:val="%9"/>
      <w:lvlJc w:val="left"/>
      <w:pPr>
        <w:ind w:left="6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74316884">
    <w:abstractNumId w:val="12"/>
  </w:num>
  <w:num w:numId="2" w16cid:durableId="530611081">
    <w:abstractNumId w:val="1"/>
  </w:num>
  <w:num w:numId="3" w16cid:durableId="26369707">
    <w:abstractNumId w:val="14"/>
  </w:num>
  <w:num w:numId="4" w16cid:durableId="2103331633">
    <w:abstractNumId w:val="3"/>
  </w:num>
  <w:num w:numId="5" w16cid:durableId="1140267190">
    <w:abstractNumId w:val="7"/>
  </w:num>
  <w:num w:numId="6" w16cid:durableId="329330960">
    <w:abstractNumId w:val="8"/>
  </w:num>
  <w:num w:numId="7" w16cid:durableId="593517181">
    <w:abstractNumId w:val="15"/>
  </w:num>
  <w:num w:numId="8" w16cid:durableId="1691223794">
    <w:abstractNumId w:val="0"/>
  </w:num>
  <w:num w:numId="9" w16cid:durableId="1415279410">
    <w:abstractNumId w:val="16"/>
  </w:num>
  <w:num w:numId="10" w16cid:durableId="682511901">
    <w:abstractNumId w:val="6"/>
  </w:num>
  <w:num w:numId="11" w16cid:durableId="1816408809">
    <w:abstractNumId w:val="11"/>
  </w:num>
  <w:num w:numId="12" w16cid:durableId="72410817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9369316">
    <w:abstractNumId w:val="5"/>
  </w:num>
  <w:num w:numId="14" w16cid:durableId="450326839">
    <w:abstractNumId w:val="9"/>
  </w:num>
  <w:num w:numId="15" w16cid:durableId="1622566393">
    <w:abstractNumId w:val="10"/>
  </w:num>
  <w:num w:numId="16" w16cid:durableId="1239899252">
    <w:abstractNumId w:val="2"/>
  </w:num>
  <w:num w:numId="17" w16cid:durableId="1959022064">
    <w:abstractNumId w:val="4"/>
  </w:num>
  <w:num w:numId="18" w16cid:durableId="1344356595">
    <w:abstractNumId w:val="17"/>
  </w:num>
  <w:num w:numId="19" w16cid:durableId="17251351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57282"/>
    <w:rsid w:val="000678BB"/>
    <w:rsid w:val="000879EE"/>
    <w:rsid w:val="000D1832"/>
    <w:rsid w:val="000D4B77"/>
    <w:rsid w:val="000D6F56"/>
    <w:rsid w:val="000E569B"/>
    <w:rsid w:val="000F0F1B"/>
    <w:rsid w:val="001064D2"/>
    <w:rsid w:val="00106A42"/>
    <w:rsid w:val="00113F93"/>
    <w:rsid w:val="001234E3"/>
    <w:rsid w:val="001255DD"/>
    <w:rsid w:val="00143D11"/>
    <w:rsid w:val="0015583E"/>
    <w:rsid w:val="00162D0E"/>
    <w:rsid w:val="0019135B"/>
    <w:rsid w:val="00197B12"/>
    <w:rsid w:val="001B5E76"/>
    <w:rsid w:val="001E58B7"/>
    <w:rsid w:val="001E7F2E"/>
    <w:rsid w:val="00227F44"/>
    <w:rsid w:val="002461C3"/>
    <w:rsid w:val="00257262"/>
    <w:rsid w:val="0026095E"/>
    <w:rsid w:val="00262AA1"/>
    <w:rsid w:val="002659EC"/>
    <w:rsid w:val="0027694F"/>
    <w:rsid w:val="002C704E"/>
    <w:rsid w:val="00321418"/>
    <w:rsid w:val="0033161D"/>
    <w:rsid w:val="00342647"/>
    <w:rsid w:val="00381059"/>
    <w:rsid w:val="003A037D"/>
    <w:rsid w:val="003A072B"/>
    <w:rsid w:val="003B62FC"/>
    <w:rsid w:val="003C0C35"/>
    <w:rsid w:val="003C1DEF"/>
    <w:rsid w:val="003E3995"/>
    <w:rsid w:val="0041645C"/>
    <w:rsid w:val="00433AE4"/>
    <w:rsid w:val="004661BD"/>
    <w:rsid w:val="0047658B"/>
    <w:rsid w:val="00483FA2"/>
    <w:rsid w:val="004C4573"/>
    <w:rsid w:val="004C5F05"/>
    <w:rsid w:val="004C70E5"/>
    <w:rsid w:val="004F04AD"/>
    <w:rsid w:val="004F4479"/>
    <w:rsid w:val="00516886"/>
    <w:rsid w:val="00524C2B"/>
    <w:rsid w:val="005775A9"/>
    <w:rsid w:val="005A43D4"/>
    <w:rsid w:val="005A6739"/>
    <w:rsid w:val="005C0B7F"/>
    <w:rsid w:val="0060247E"/>
    <w:rsid w:val="00633FC3"/>
    <w:rsid w:val="00636A33"/>
    <w:rsid w:val="00640855"/>
    <w:rsid w:val="00646DC2"/>
    <w:rsid w:val="0067296E"/>
    <w:rsid w:val="00673B8A"/>
    <w:rsid w:val="00677417"/>
    <w:rsid w:val="006B3705"/>
    <w:rsid w:val="006F5053"/>
    <w:rsid w:val="0071706E"/>
    <w:rsid w:val="00725C9A"/>
    <w:rsid w:val="00727B74"/>
    <w:rsid w:val="0077413E"/>
    <w:rsid w:val="0077798E"/>
    <w:rsid w:val="007946CA"/>
    <w:rsid w:val="007A6E52"/>
    <w:rsid w:val="007A719F"/>
    <w:rsid w:val="007A7944"/>
    <w:rsid w:val="007F5A06"/>
    <w:rsid w:val="008066D0"/>
    <w:rsid w:val="0082098D"/>
    <w:rsid w:val="0082222D"/>
    <w:rsid w:val="008554DD"/>
    <w:rsid w:val="0087555C"/>
    <w:rsid w:val="00876956"/>
    <w:rsid w:val="00884613"/>
    <w:rsid w:val="00886703"/>
    <w:rsid w:val="00893940"/>
    <w:rsid w:val="008B3E48"/>
    <w:rsid w:val="008D20B2"/>
    <w:rsid w:val="008E5829"/>
    <w:rsid w:val="008E7721"/>
    <w:rsid w:val="00903C39"/>
    <w:rsid w:val="009447C5"/>
    <w:rsid w:val="0096058F"/>
    <w:rsid w:val="00972115"/>
    <w:rsid w:val="00983EF5"/>
    <w:rsid w:val="009A5361"/>
    <w:rsid w:val="009B177F"/>
    <w:rsid w:val="009F1BD0"/>
    <w:rsid w:val="00A07421"/>
    <w:rsid w:val="00A34182"/>
    <w:rsid w:val="00A55799"/>
    <w:rsid w:val="00A80592"/>
    <w:rsid w:val="00A828C7"/>
    <w:rsid w:val="00A86635"/>
    <w:rsid w:val="00A86FF9"/>
    <w:rsid w:val="00A877A4"/>
    <w:rsid w:val="00A94BB2"/>
    <w:rsid w:val="00AB5055"/>
    <w:rsid w:val="00AB6BFA"/>
    <w:rsid w:val="00AD0A91"/>
    <w:rsid w:val="00AE2790"/>
    <w:rsid w:val="00AF3FAF"/>
    <w:rsid w:val="00B3485D"/>
    <w:rsid w:val="00B9315E"/>
    <w:rsid w:val="00BA6949"/>
    <w:rsid w:val="00BD69C0"/>
    <w:rsid w:val="00C00026"/>
    <w:rsid w:val="00C00148"/>
    <w:rsid w:val="00C04CCE"/>
    <w:rsid w:val="00C15CD4"/>
    <w:rsid w:val="00C1633A"/>
    <w:rsid w:val="00C2269D"/>
    <w:rsid w:val="00C303CF"/>
    <w:rsid w:val="00C36BC4"/>
    <w:rsid w:val="00C465FD"/>
    <w:rsid w:val="00C63E6B"/>
    <w:rsid w:val="00CA1B51"/>
    <w:rsid w:val="00CB0C3D"/>
    <w:rsid w:val="00CC6E85"/>
    <w:rsid w:val="00CD28EC"/>
    <w:rsid w:val="00D02CE7"/>
    <w:rsid w:val="00D04F6F"/>
    <w:rsid w:val="00D05FA7"/>
    <w:rsid w:val="00D36B47"/>
    <w:rsid w:val="00D375E7"/>
    <w:rsid w:val="00D46854"/>
    <w:rsid w:val="00D46F96"/>
    <w:rsid w:val="00D51237"/>
    <w:rsid w:val="00D60961"/>
    <w:rsid w:val="00D60E47"/>
    <w:rsid w:val="00D9057F"/>
    <w:rsid w:val="00D96A9F"/>
    <w:rsid w:val="00DB7986"/>
    <w:rsid w:val="00DF3D52"/>
    <w:rsid w:val="00E140A9"/>
    <w:rsid w:val="00E2398C"/>
    <w:rsid w:val="00E37C98"/>
    <w:rsid w:val="00E8079E"/>
    <w:rsid w:val="00E83500"/>
    <w:rsid w:val="00E86B9E"/>
    <w:rsid w:val="00EA0B79"/>
    <w:rsid w:val="00EB3CC6"/>
    <w:rsid w:val="00EB6767"/>
    <w:rsid w:val="00EC6BE2"/>
    <w:rsid w:val="00EE3165"/>
    <w:rsid w:val="00EE4ABA"/>
    <w:rsid w:val="00EF6C1B"/>
    <w:rsid w:val="00F0391F"/>
    <w:rsid w:val="00F15B07"/>
    <w:rsid w:val="00F22C59"/>
    <w:rsid w:val="00F25DFE"/>
    <w:rsid w:val="00F45781"/>
    <w:rsid w:val="00F5177E"/>
    <w:rsid w:val="00FB044D"/>
    <w:rsid w:val="00FD2142"/>
    <w:rsid w:val="00FD5717"/>
    <w:rsid w:val="00FD7BA5"/>
    <w:rsid w:val="00FE3768"/>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uiPriority w:val="22"/>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styleId="NormalWeb">
    <w:name w:val="Normal (Web)"/>
    <w:basedOn w:val="Normal"/>
    <w:rsid w:val="00257262"/>
    <w:pPr>
      <w:spacing w:before="100" w:beforeAutospacing="1" w:after="100" w:afterAutospacing="1"/>
    </w:pPr>
  </w:style>
  <w:style w:type="paragraph" w:customStyle="1" w:styleId="CharCaracterCharCaracterCharCharCaracterCharCharCaracterCaracterCaracterCaracter">
    <w:name w:val="Char Caracter Char Caracter Char Char Caracter Char Char Caracter Caracter Caracter Caracter"/>
    <w:basedOn w:val="Normal"/>
    <w:rsid w:val="00257262"/>
    <w:rPr>
      <w:rFonts w:ascii="Arial" w:hAnsi="Arial"/>
      <w:lang w:val="pl-PL" w:eastAsia="pl-PL"/>
    </w:rPr>
  </w:style>
  <w:style w:type="table" w:styleId="Tabelgril">
    <w:name w:val="Table Grid"/>
    <w:basedOn w:val="TabelNormal"/>
    <w:uiPriority w:val="59"/>
    <w:rsid w:val="0047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9A5361"/>
    <w:pPr>
      <w:widowControl w:val="0"/>
      <w:autoSpaceDE w:val="0"/>
      <w:autoSpaceDN w:val="0"/>
      <w:adjustRightInd w:val="0"/>
    </w:pPr>
  </w:style>
  <w:style w:type="paragraph" w:customStyle="1" w:styleId="Standard">
    <w:name w:val="Standard"/>
    <w:rsid w:val="00EC6BE2"/>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 w:type="paragraph" w:styleId="Frspaiere">
    <w:name w:val="No Spacing"/>
    <w:uiPriority w:val="1"/>
    <w:qFormat/>
    <w:rsid w:val="000F0F1B"/>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sanpetrumare.ro"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816</Words>
  <Characters>4739</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48</cp:revision>
  <cp:lastPrinted>2025-10-03T06:44:00Z</cp:lastPrinted>
  <dcterms:created xsi:type="dcterms:W3CDTF">2024-01-18T12:59:00Z</dcterms:created>
  <dcterms:modified xsi:type="dcterms:W3CDTF">2025-10-06T07:39:00Z</dcterms:modified>
</cp:coreProperties>
</file>