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333856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33046196" w14:textId="77777777" w:rsidR="00333856" w:rsidRDefault="00333856" w:rsidP="00333856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Pr="002C4CDC">
              <w:rPr>
                <w:lang w:val="de-DE"/>
              </w:rPr>
              <w:t>Tel</w:t>
            </w:r>
            <w:r>
              <w:rPr>
                <w:lang w:val="de-DE"/>
              </w:rPr>
              <w:t>efon:</w:t>
            </w:r>
            <w:r w:rsidRPr="002C4CDC">
              <w:rPr>
                <w:lang w:val="de-DE"/>
              </w:rPr>
              <w:t>0256376177;</w:t>
            </w:r>
          </w:p>
          <w:p w14:paraId="3139A8F2" w14:textId="4A208D5C" w:rsidR="006F5053" w:rsidRPr="00287BCE" w:rsidRDefault="00333856" w:rsidP="00333856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 w:rsidR="00A60F87">
              <w:fldChar w:fldCharType="begin"/>
            </w:r>
            <w:r w:rsidR="00A60F87">
              <w:instrText xml:space="preserve"> HYPERLINK "mailto:primaria.sanpetru_mare@cjtimis" </w:instrText>
            </w:r>
            <w:r w:rsidR="00A60F87"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 w:rsidR="00A60F87">
              <w:rPr>
                <w:rStyle w:val="Hyperlink"/>
              </w:rP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333856" w:rsidRDefault="00E8079E" w:rsidP="00E8079E">
      <w:pPr>
        <w:ind w:left="6372"/>
        <w:jc w:val="right"/>
        <w:rPr>
          <w:b/>
        </w:rPr>
      </w:pPr>
      <w:r w:rsidRPr="00333856">
        <w:tab/>
      </w:r>
      <w:r w:rsidRPr="00333856">
        <w:rPr>
          <w:b/>
        </w:rPr>
        <w:t xml:space="preserve">Total consilieri :13           </w:t>
      </w:r>
    </w:p>
    <w:p w14:paraId="6306B34A" w14:textId="15996BDD" w:rsidR="00E8079E" w:rsidRPr="00333856" w:rsidRDefault="0071706E" w:rsidP="00E8079E">
      <w:pPr>
        <w:ind w:left="6372" w:firstLine="708"/>
        <w:jc w:val="right"/>
        <w:rPr>
          <w:b/>
        </w:rPr>
      </w:pPr>
      <w:r w:rsidRPr="00333856">
        <w:rPr>
          <w:b/>
        </w:rPr>
        <w:t xml:space="preserve"> </w:t>
      </w:r>
      <w:r w:rsidR="00C63E6B" w:rsidRPr="00333856">
        <w:rPr>
          <w:b/>
        </w:rPr>
        <w:t>Prezenţi:</w:t>
      </w:r>
      <w:r w:rsidR="0035359A" w:rsidRPr="00333856">
        <w:rPr>
          <w:b/>
        </w:rPr>
        <w:t>1</w:t>
      </w:r>
      <w:r w:rsidR="00333856" w:rsidRPr="00333856">
        <w:rPr>
          <w:b/>
        </w:rPr>
        <w:t>3</w:t>
      </w:r>
    </w:p>
    <w:p w14:paraId="1318F793" w14:textId="57994B61" w:rsidR="00E8079E" w:rsidRPr="00333856" w:rsidRDefault="00D375E7" w:rsidP="00E8079E">
      <w:pPr>
        <w:ind w:left="6372"/>
        <w:jc w:val="right"/>
        <w:rPr>
          <w:b/>
        </w:rPr>
      </w:pPr>
      <w:r w:rsidRPr="00333856">
        <w:rPr>
          <w:b/>
        </w:rPr>
        <w:t xml:space="preserve">                  </w:t>
      </w:r>
      <w:r w:rsidR="00BD69C0" w:rsidRPr="00333856">
        <w:rPr>
          <w:b/>
        </w:rPr>
        <w:t>Pentru :</w:t>
      </w:r>
      <w:r w:rsidR="0035359A" w:rsidRPr="00333856">
        <w:rPr>
          <w:b/>
        </w:rPr>
        <w:t>1</w:t>
      </w:r>
      <w:r w:rsidR="00333856" w:rsidRPr="00333856">
        <w:rPr>
          <w:b/>
        </w:rPr>
        <w:t>3</w:t>
      </w:r>
    </w:p>
    <w:p w14:paraId="3FDE8623" w14:textId="2A99386E" w:rsidR="00E8079E" w:rsidRPr="00333856" w:rsidRDefault="00E8079E" w:rsidP="00E8079E">
      <w:pPr>
        <w:jc w:val="right"/>
        <w:rPr>
          <w:b/>
        </w:rPr>
      </w:pPr>
      <w:r w:rsidRPr="00333856">
        <w:rPr>
          <w:b/>
        </w:rPr>
        <w:tab/>
      </w:r>
      <w:r w:rsidRPr="00333856">
        <w:rPr>
          <w:b/>
        </w:rPr>
        <w:tab/>
      </w:r>
      <w:r w:rsidRPr="00333856">
        <w:rPr>
          <w:b/>
        </w:rPr>
        <w:tab/>
      </w:r>
      <w:r w:rsidRPr="00333856">
        <w:rPr>
          <w:b/>
        </w:rPr>
        <w:tab/>
      </w:r>
      <w:r w:rsidR="00BD69C0" w:rsidRPr="00333856">
        <w:rPr>
          <w:b/>
        </w:rPr>
        <w:tab/>
      </w:r>
      <w:r w:rsidR="00BD69C0" w:rsidRPr="00333856">
        <w:rPr>
          <w:b/>
        </w:rPr>
        <w:tab/>
      </w:r>
      <w:r w:rsidR="00BD69C0" w:rsidRPr="00333856">
        <w:rPr>
          <w:b/>
        </w:rPr>
        <w:tab/>
        <w:t xml:space="preserve">           </w:t>
      </w:r>
      <w:r w:rsidR="00BD69C0" w:rsidRPr="00333856">
        <w:rPr>
          <w:b/>
        </w:rPr>
        <w:tab/>
      </w:r>
      <w:r w:rsidR="00BD69C0" w:rsidRPr="00333856">
        <w:rPr>
          <w:b/>
        </w:rPr>
        <w:tab/>
        <w:t xml:space="preserve">     Împotrivă:</w:t>
      </w:r>
      <w:r w:rsidR="009817C9" w:rsidRPr="00333856">
        <w:rPr>
          <w:b/>
        </w:rPr>
        <w:t xml:space="preserve"> </w:t>
      </w:r>
      <w:r w:rsidR="00BD69C0" w:rsidRPr="00333856">
        <w:rPr>
          <w:b/>
        </w:rPr>
        <w:t>X</w:t>
      </w:r>
    </w:p>
    <w:p w14:paraId="56CCCE58" w14:textId="73873C07" w:rsidR="00E8079E" w:rsidRPr="00333856" w:rsidRDefault="00E8079E" w:rsidP="00E8079E">
      <w:pPr>
        <w:jc w:val="right"/>
        <w:rPr>
          <w:b/>
        </w:rPr>
      </w:pPr>
      <w:r w:rsidRPr="00333856">
        <w:rPr>
          <w:b/>
        </w:rPr>
        <w:tab/>
      </w:r>
      <w:r w:rsidRPr="00333856">
        <w:rPr>
          <w:b/>
        </w:rPr>
        <w:tab/>
      </w:r>
      <w:r w:rsidRPr="00333856">
        <w:rPr>
          <w:b/>
        </w:rPr>
        <w:tab/>
      </w:r>
      <w:r w:rsidRPr="00333856">
        <w:rPr>
          <w:b/>
        </w:rPr>
        <w:tab/>
      </w:r>
      <w:r w:rsidRPr="00333856">
        <w:rPr>
          <w:b/>
        </w:rPr>
        <w:tab/>
      </w:r>
      <w:r w:rsidR="00D375E7" w:rsidRPr="00333856">
        <w:rPr>
          <w:b/>
        </w:rPr>
        <w:tab/>
      </w:r>
      <w:r w:rsidR="00D375E7" w:rsidRPr="00333856">
        <w:rPr>
          <w:b/>
        </w:rPr>
        <w:tab/>
        <w:t xml:space="preserve">             </w:t>
      </w:r>
      <w:r w:rsidR="00D375E7" w:rsidRPr="00333856">
        <w:rPr>
          <w:b/>
        </w:rPr>
        <w:tab/>
      </w:r>
      <w:r w:rsidR="00D375E7" w:rsidRPr="00333856">
        <w:rPr>
          <w:b/>
        </w:rPr>
        <w:tab/>
        <w:t xml:space="preserve">     </w:t>
      </w:r>
      <w:r w:rsidR="00673B8A" w:rsidRPr="00333856">
        <w:rPr>
          <w:b/>
        </w:rPr>
        <w:t>Abţineri:</w:t>
      </w:r>
      <w:r w:rsidR="009817C9" w:rsidRPr="00333856">
        <w:rPr>
          <w:b/>
        </w:rPr>
        <w:t xml:space="preserve"> </w:t>
      </w:r>
      <w:r w:rsidR="00121E6F" w:rsidRPr="00333856">
        <w:rPr>
          <w:b/>
        </w:rPr>
        <w:t>X</w:t>
      </w:r>
    </w:p>
    <w:p w14:paraId="0EFE99A6" w14:textId="3B573A92" w:rsidR="006F5053" w:rsidRPr="00333856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33856">
        <w:rPr>
          <w:b/>
          <w:bCs/>
          <w:w w:val="105"/>
          <w:sz w:val="32"/>
          <w:szCs w:val="32"/>
        </w:rPr>
        <w:t>HOTĂ</w:t>
      </w:r>
      <w:r w:rsidR="00983EF5" w:rsidRPr="00333856">
        <w:rPr>
          <w:b/>
          <w:bCs/>
          <w:w w:val="105"/>
          <w:sz w:val="32"/>
          <w:szCs w:val="32"/>
        </w:rPr>
        <w:t>RÂREA</w:t>
      </w:r>
    </w:p>
    <w:p w14:paraId="7B7D0900" w14:textId="7FEBDF56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333856">
        <w:rPr>
          <w:b/>
          <w:bCs/>
          <w:w w:val="105"/>
          <w:sz w:val="28"/>
          <w:szCs w:val="28"/>
        </w:rPr>
        <w:t>64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333856">
        <w:rPr>
          <w:b/>
          <w:bCs/>
          <w:w w:val="105"/>
          <w:sz w:val="28"/>
          <w:szCs w:val="28"/>
        </w:rPr>
        <w:t>29.07</w:t>
      </w:r>
      <w:r>
        <w:rPr>
          <w:b/>
          <w:bCs/>
          <w:w w:val="105"/>
          <w:sz w:val="28"/>
          <w:szCs w:val="28"/>
        </w:rPr>
        <w:t>.202</w:t>
      </w:r>
      <w:r w:rsidR="007A5296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5E354032" w14:textId="77777777" w:rsidR="00333856" w:rsidRPr="005D5C4B" w:rsidRDefault="00333856" w:rsidP="00333856">
      <w:pPr>
        <w:ind w:right="11"/>
        <w:jc w:val="center"/>
        <w:rPr>
          <w:i/>
          <w:iCs/>
        </w:rPr>
      </w:pPr>
      <w:r w:rsidRPr="005D5C4B">
        <w:rPr>
          <w:i/>
          <w:iCs/>
        </w:rPr>
        <w:t>privind aprobarea trecerii din domeniul privat în domeniul public al  Comunei Sânpetru Mare, județul Timiș, a terenului intravilan situat în localitatea Igriș, cu nr. cadastral 407882, înscris în C.F. nr. 407882 Sânpetru Mare.</w:t>
      </w: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72C64DC2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1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333856">
        <w:rPr>
          <w:b/>
          <w:kern w:val="24"/>
        </w:rPr>
        <w:t>29.07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1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12BF6C09" w14:textId="77777777" w:rsidR="00333856" w:rsidRPr="006B51E4" w:rsidRDefault="00333856" w:rsidP="00333856">
      <w:pPr>
        <w:ind w:firstLine="974"/>
        <w:jc w:val="both"/>
        <w:rPr>
          <w:rFonts w:ascii="Tahoma" w:hAnsi="Tahoma" w:cs="Tahoma"/>
        </w:rPr>
      </w:pPr>
      <w:r w:rsidRPr="006B51E4">
        <w:rPr>
          <w:rFonts w:ascii="Tahoma" w:hAnsi="Tahoma" w:cs="Tahoma"/>
          <w:u w:val="single" w:color="000000"/>
        </w:rPr>
        <w:t>Luând act de</w:t>
      </w:r>
      <w:r w:rsidRPr="006B51E4">
        <w:rPr>
          <w:rFonts w:ascii="Tahoma" w:hAnsi="Tahoma" w:cs="Tahoma"/>
        </w:rPr>
        <w:t>:</w:t>
      </w:r>
    </w:p>
    <w:p w14:paraId="240AF973" w14:textId="25186900" w:rsidR="00333856" w:rsidRPr="00375CE3" w:rsidRDefault="00333856" w:rsidP="00333856">
      <w:pPr>
        <w:pStyle w:val="Listparagraf"/>
        <w:numPr>
          <w:ilvl w:val="0"/>
          <w:numId w:val="17"/>
        </w:numPr>
        <w:spacing w:after="0" w:line="240" w:lineRule="auto"/>
        <w:ind w:left="0" w:right="9" w:firstLine="557"/>
        <w:jc w:val="both"/>
        <w:rPr>
          <w:rFonts w:ascii="Tahoma" w:hAnsi="Tahoma" w:cs="Tahoma"/>
          <w:sz w:val="24"/>
          <w:szCs w:val="24"/>
        </w:rPr>
      </w:pPr>
      <w:r w:rsidRPr="00375CE3">
        <w:rPr>
          <w:rFonts w:ascii="Tahoma" w:hAnsi="Tahoma" w:cs="Tahoma"/>
          <w:sz w:val="24"/>
          <w:szCs w:val="24"/>
        </w:rPr>
        <w:t>Referatul de aprobare nr.3285 din 21.07.2025, al dlui. primar a Comunei Sânpetru Mare, județul Timiș</w:t>
      </w:r>
      <w:r w:rsidR="00375CE3" w:rsidRPr="00375CE3">
        <w:rPr>
          <w:rFonts w:ascii="Tahoma" w:hAnsi="Tahoma" w:cs="Tahoma"/>
          <w:sz w:val="24"/>
          <w:szCs w:val="24"/>
        </w:rPr>
        <w:t xml:space="preserve"> și </w:t>
      </w:r>
      <w:r w:rsidRPr="00375CE3">
        <w:rPr>
          <w:rFonts w:ascii="Tahoma" w:hAnsi="Tahoma" w:cs="Tahoma"/>
          <w:sz w:val="24"/>
          <w:szCs w:val="24"/>
        </w:rPr>
        <w:t>Raport de specialitate nr.3286 din 21.07.2025 al dlui. Viceprimar al Comunei Sânpetru Mare, județul Timiș.</w:t>
      </w:r>
      <w:r w:rsidRPr="006B51E4">
        <w:rPr>
          <w:rFonts w:ascii="Tahoma" w:hAnsi="Tahoma" w:cs="Tahoma"/>
          <w:noProof/>
          <w:lang w:eastAsia="ro-RO"/>
        </w:rPr>
        <w:drawing>
          <wp:inline distT="0" distB="0" distL="0" distR="0" wp14:anchorId="7FF20585" wp14:editId="02CAC91D">
            <wp:extent cx="21336" cy="36586"/>
            <wp:effectExtent l="0" t="0" r="0" b="0"/>
            <wp:docPr id="5485" name="Picture 5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" name="Picture 54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0702A" w14:textId="77777777" w:rsidR="00333856" w:rsidRPr="006B51E4" w:rsidRDefault="00333856" w:rsidP="00333856">
      <w:pPr>
        <w:spacing w:after="27"/>
        <w:ind w:right="9" w:firstLine="567"/>
        <w:jc w:val="both"/>
        <w:rPr>
          <w:rFonts w:ascii="Tahoma" w:hAnsi="Tahoma" w:cs="Tahoma"/>
        </w:rPr>
      </w:pPr>
      <w:r w:rsidRPr="006B51E4"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0" wp14:anchorId="38921283" wp14:editId="56DCEF2D">
            <wp:simplePos x="0" y="0"/>
            <wp:positionH relativeFrom="page">
              <wp:posOffset>740664</wp:posOffset>
            </wp:positionH>
            <wp:positionV relativeFrom="page">
              <wp:posOffset>7734981</wp:posOffset>
            </wp:positionV>
            <wp:extent cx="6096" cy="9147"/>
            <wp:effectExtent l="0" t="0" r="0" b="0"/>
            <wp:wrapSquare wrapText="bothSides"/>
            <wp:docPr id="2040" name="Picture 2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" name="Picture 204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51E4">
        <w:rPr>
          <w:rFonts w:ascii="Tahoma" w:hAnsi="Tahoma" w:cs="Tahoma"/>
          <w:noProof/>
        </w:rPr>
        <w:t>-</w:t>
      </w:r>
      <w:r w:rsidRPr="006B51E4">
        <w:rPr>
          <w:rFonts w:ascii="Tahoma" w:hAnsi="Tahoma" w:cs="Tahoma"/>
        </w:rPr>
        <w:t xml:space="preserve"> documentația tehnică – plan de amplasament a terenului de sport - efectuată de către domnul ing. Pleșa Sorin-Constantin, reprezentant al firmei TERRA TOP SRL.</w:t>
      </w:r>
    </w:p>
    <w:p w14:paraId="15ABEEBA" w14:textId="77777777" w:rsidR="00333856" w:rsidRPr="006B51E4" w:rsidRDefault="00333856" w:rsidP="00333856">
      <w:pPr>
        <w:spacing w:after="67"/>
        <w:ind w:right="154" w:firstLine="567"/>
        <w:jc w:val="both"/>
        <w:rPr>
          <w:rFonts w:ascii="Tahoma" w:hAnsi="Tahoma" w:cs="Tahoma"/>
        </w:rPr>
      </w:pPr>
      <w:r w:rsidRPr="006B51E4">
        <w:rPr>
          <w:rFonts w:ascii="Tahoma" w:hAnsi="Tahoma" w:cs="Tahoma"/>
        </w:rPr>
        <w:t>Având în vedere că acest imobil nu face obiectul Legii nr.18/1991, Legii nr.169/1997, Legii nr.1/200, Legii nr.247/2005, Legii nr.10/2001 și nu face obiectul unui litigiu judecătoresc</w:t>
      </w:r>
    </w:p>
    <w:p w14:paraId="7314B7D3" w14:textId="0224BF12" w:rsidR="00241687" w:rsidRPr="006B51E4" w:rsidRDefault="00241687" w:rsidP="00333856">
      <w:pPr>
        <w:pStyle w:val="Indentcorptext2"/>
        <w:spacing w:after="0" w:line="276" w:lineRule="auto"/>
        <w:ind w:left="0" w:firstLine="567"/>
        <w:jc w:val="both"/>
        <w:rPr>
          <w:rFonts w:ascii="Tahoma" w:hAnsi="Tahoma" w:cs="Tahoma"/>
          <w:i/>
          <w:iCs/>
          <w:color w:val="000000"/>
          <w:u w:val="single"/>
        </w:rPr>
      </w:pPr>
      <w:r w:rsidRPr="006B51E4">
        <w:rPr>
          <w:rFonts w:ascii="Tahoma" w:hAnsi="Tahoma" w:cs="Tahoma"/>
          <w:color w:val="000000"/>
        </w:rPr>
        <w:t>Ținând cont de</w:t>
      </w:r>
      <w:r w:rsidRPr="006B51E4">
        <w:rPr>
          <w:rFonts w:ascii="Tahoma" w:eastAsia="Calibri" w:hAnsi="Tahoma" w:cs="Tahoma"/>
          <w:lang w:eastAsia="ar-SA"/>
        </w:rPr>
        <w:t xml:space="preserve"> avizul</w:t>
      </w:r>
      <w:r w:rsidR="005F2876" w:rsidRPr="006B51E4">
        <w:rPr>
          <w:rFonts w:ascii="Tahoma" w:eastAsia="Calibri" w:hAnsi="Tahoma" w:cs="Tahoma"/>
          <w:lang w:eastAsia="ar-SA"/>
        </w:rPr>
        <w:t xml:space="preserve"> favorabil al</w:t>
      </w:r>
      <w:r w:rsidRPr="006B51E4">
        <w:rPr>
          <w:rFonts w:ascii="Tahoma" w:eastAsia="Calibri" w:hAnsi="Tahoma" w:cs="Tahoma"/>
          <w:lang w:eastAsia="ar-SA"/>
        </w:rPr>
        <w:t xml:space="preserve"> comisiilor de specialitate al Consiliului Local al Comunei </w:t>
      </w:r>
      <w:r w:rsidRPr="006B51E4">
        <w:rPr>
          <w:rFonts w:ascii="Tahoma" w:hAnsi="Tahoma" w:cs="Tahoma"/>
        </w:rPr>
        <w:t>Sânpetru Mare</w:t>
      </w:r>
      <w:r w:rsidRPr="006B51E4">
        <w:rPr>
          <w:rFonts w:ascii="Tahoma" w:eastAsia="Calibri" w:hAnsi="Tahoma" w:cs="Tahoma"/>
          <w:lang w:eastAsia="ar-SA"/>
        </w:rPr>
        <w:t>,</w:t>
      </w:r>
      <w:r w:rsidRPr="006B51E4">
        <w:rPr>
          <w:rFonts w:ascii="Tahoma" w:eastAsia="Calibri" w:hAnsi="Tahoma" w:cs="Tahoma"/>
          <w:shd w:val="clear" w:color="auto" w:fill="FFFFFF"/>
          <w:lang w:eastAsia="ar-SA"/>
        </w:rPr>
        <w:t xml:space="preserve"> îndeplinind condiția de la art.136, alin.(8), </w:t>
      </w:r>
      <w:proofErr w:type="spellStart"/>
      <w:r w:rsidRPr="006B51E4">
        <w:rPr>
          <w:rFonts w:ascii="Tahoma" w:eastAsia="Calibri" w:hAnsi="Tahoma" w:cs="Tahoma"/>
          <w:shd w:val="clear" w:color="auto" w:fill="FFFFFF"/>
          <w:lang w:eastAsia="ar-SA"/>
        </w:rPr>
        <w:t>lit.c</w:t>
      </w:r>
      <w:proofErr w:type="spellEnd"/>
      <w:r w:rsidRPr="006B51E4">
        <w:rPr>
          <w:rFonts w:ascii="Tahoma" w:eastAsia="Calibri" w:hAnsi="Tahoma" w:cs="Tahoma"/>
          <w:shd w:val="clear" w:color="auto" w:fill="FFFFFF"/>
          <w:lang w:eastAsia="ar-SA"/>
        </w:rPr>
        <w:t>), din Ordonanța de Urgență a Guvernului nr.57/2019, privind Codul administrativ</w:t>
      </w:r>
    </w:p>
    <w:p w14:paraId="5E021255" w14:textId="77777777" w:rsidR="003A3371" w:rsidRPr="006B51E4" w:rsidRDefault="003A3371" w:rsidP="003A3371">
      <w:pPr>
        <w:tabs>
          <w:tab w:val="left" w:pos="567"/>
        </w:tabs>
        <w:ind w:firstLine="567"/>
        <w:jc w:val="both"/>
        <w:rPr>
          <w:rFonts w:ascii="Tahoma" w:hAnsi="Tahoma" w:cs="Tahoma"/>
          <w:i/>
        </w:rPr>
      </w:pPr>
      <w:r w:rsidRPr="006B51E4">
        <w:rPr>
          <w:rFonts w:ascii="Tahoma" w:hAnsi="Tahoma" w:cs="Tahoma"/>
          <w:i/>
          <w:iCs/>
          <w:u w:val="single"/>
        </w:rPr>
        <w:t>În conformitate cu prevederile</w:t>
      </w:r>
      <w:r w:rsidRPr="006B51E4">
        <w:rPr>
          <w:rFonts w:ascii="Tahoma" w:hAnsi="Tahoma" w:cs="Tahoma"/>
          <w:i/>
        </w:rPr>
        <w:t>:</w:t>
      </w:r>
    </w:p>
    <w:p w14:paraId="75C15162" w14:textId="77777777" w:rsidR="007C1E3E" w:rsidRPr="00245B7C" w:rsidRDefault="007C1E3E" w:rsidP="00375CE3">
      <w:pPr>
        <w:ind w:firstLine="284"/>
        <w:jc w:val="both"/>
        <w:rPr>
          <w:rFonts w:ascii="Tahoma" w:hAnsi="Tahoma" w:cs="Tahoma"/>
        </w:rPr>
      </w:pPr>
      <w:r w:rsidRPr="006B51E4">
        <w:rPr>
          <w:rFonts w:ascii="Tahoma" w:hAnsi="Tahoma" w:cs="Tahoma"/>
        </w:rPr>
        <w:t xml:space="preserve">- art.120, alin.(1), art.121, alin.(1) și alin.(2), art.138, alin.(1) și alin.(4) din Constituția </w:t>
      </w:r>
      <w:r w:rsidRPr="00245B7C">
        <w:rPr>
          <w:rFonts w:ascii="Tahoma" w:hAnsi="Tahoma" w:cs="Tahoma"/>
        </w:rPr>
        <w:t>României, republicată</w:t>
      </w:r>
    </w:p>
    <w:p w14:paraId="677BF82D" w14:textId="77777777" w:rsidR="00245B7C" w:rsidRPr="00245B7C" w:rsidRDefault="00245B7C" w:rsidP="00245B7C">
      <w:pPr>
        <w:ind w:right="-24" w:firstLine="284"/>
        <w:jc w:val="both"/>
        <w:rPr>
          <w:rFonts w:ascii="Tahoma" w:hAnsi="Tahoma" w:cs="Tahoma"/>
          <w:bCs/>
        </w:rPr>
      </w:pPr>
      <w:r w:rsidRPr="00245B7C">
        <w:rPr>
          <w:rFonts w:ascii="Tahoma" w:hAnsi="Tahoma" w:cs="Tahoma"/>
          <w:bCs/>
        </w:rPr>
        <w:t xml:space="preserve">- art.7, alin.13, din Legea nr.52/2003, privind transparența decizională în administrația publică, republicată cu modificările și completările ulterioare; </w:t>
      </w:r>
    </w:p>
    <w:p w14:paraId="145C044E" w14:textId="77777777" w:rsidR="007C1E3E" w:rsidRPr="006B51E4" w:rsidRDefault="007C1E3E" w:rsidP="00375CE3">
      <w:pPr>
        <w:ind w:firstLine="284"/>
        <w:jc w:val="both"/>
        <w:rPr>
          <w:rFonts w:ascii="Tahoma" w:hAnsi="Tahoma" w:cs="Tahoma"/>
        </w:rPr>
      </w:pPr>
      <w:r w:rsidRPr="006B51E4">
        <w:rPr>
          <w:rFonts w:ascii="Tahoma" w:hAnsi="Tahoma" w:cs="Tahoma"/>
        </w:rPr>
        <w:t>- art.3 și 4 din Cartea europeană a autonomiei locale, adoptată la Strasbourg la 15 Octombrie 1985, ratificată prin Legea nr.199/1997;</w:t>
      </w:r>
    </w:p>
    <w:p w14:paraId="291DE6CD" w14:textId="14B52FDC" w:rsidR="007C1E3E" w:rsidRPr="006B51E4" w:rsidRDefault="007C1E3E" w:rsidP="00375CE3">
      <w:pPr>
        <w:ind w:firstLine="284"/>
        <w:jc w:val="both"/>
        <w:rPr>
          <w:rFonts w:ascii="Tahoma" w:hAnsi="Tahoma" w:cs="Tahoma"/>
        </w:rPr>
      </w:pPr>
      <w:r w:rsidRPr="006B51E4">
        <w:rPr>
          <w:rFonts w:ascii="Tahoma" w:hAnsi="Tahoma" w:cs="Tahoma"/>
        </w:rPr>
        <w:t>- art.7, alin.(2) și art.888 din NCC, adoptat prin Legea nr.287/2009, cu modificările și completările ulterioare;</w:t>
      </w:r>
    </w:p>
    <w:p w14:paraId="77D0F6F8" w14:textId="77777777" w:rsidR="00333856" w:rsidRPr="006B51E4" w:rsidRDefault="00333856" w:rsidP="00375CE3">
      <w:pPr>
        <w:ind w:right="9" w:firstLine="284"/>
        <w:jc w:val="both"/>
        <w:rPr>
          <w:rFonts w:ascii="Tahoma" w:hAnsi="Tahoma" w:cs="Tahoma"/>
        </w:rPr>
      </w:pPr>
      <w:r w:rsidRPr="006B51E4">
        <w:rPr>
          <w:rFonts w:ascii="Tahoma" w:hAnsi="Tahoma" w:cs="Tahoma"/>
        </w:rPr>
        <w:t>-art.24, din Legea nr.7/1996, privind cadastru și publicitatea imobiliară, modificată, completată și republicată,</w:t>
      </w:r>
    </w:p>
    <w:p w14:paraId="269F80BB" w14:textId="5171FFF5" w:rsidR="00333856" w:rsidRPr="006B51E4" w:rsidRDefault="00333856" w:rsidP="00375CE3">
      <w:pPr>
        <w:ind w:right="53" w:firstLine="284"/>
        <w:jc w:val="both"/>
        <w:rPr>
          <w:rFonts w:ascii="Tahoma" w:hAnsi="Tahoma" w:cs="Tahoma"/>
        </w:rPr>
      </w:pPr>
      <w:r w:rsidRPr="006B51E4">
        <w:rPr>
          <w:rFonts w:ascii="Tahoma" w:hAnsi="Tahoma" w:cs="Tahoma"/>
        </w:rPr>
        <w:t>- art.3 și art.5, lin.(1) din Legii fondului funciar nr.18/1991.</w:t>
      </w:r>
    </w:p>
    <w:p w14:paraId="39076B55" w14:textId="729840AB" w:rsidR="007C1E3E" w:rsidRPr="006B51E4" w:rsidRDefault="007C1E3E" w:rsidP="00375CE3">
      <w:pPr>
        <w:ind w:right="9" w:firstLine="284"/>
        <w:jc w:val="both"/>
        <w:rPr>
          <w:rFonts w:ascii="Tahoma" w:hAnsi="Tahoma" w:cs="Tahoma"/>
        </w:rPr>
      </w:pPr>
      <w:r w:rsidRPr="006B51E4">
        <w:rPr>
          <w:rFonts w:ascii="Tahoma" w:hAnsi="Tahoma" w:cs="Tahoma"/>
          <w:noProof/>
        </w:rPr>
        <w:t>-</w:t>
      </w:r>
      <w:r w:rsidRPr="006B51E4">
        <w:rPr>
          <w:rFonts w:ascii="Tahoma" w:hAnsi="Tahoma" w:cs="Tahoma"/>
        </w:rPr>
        <w:t>art.75, art.129, alin.(1) și (2), lit.(c) și alin.(6) lit.(c), art.286, alin.(4), art.296, alin.(2) și (7), și art.355, din OUG 57/2019, privind Codul Administrativ</w:t>
      </w:r>
      <w:r w:rsidR="006B51E4" w:rsidRPr="006B51E4">
        <w:rPr>
          <w:rFonts w:ascii="Tahoma" w:hAnsi="Tahoma" w:cs="Tahoma"/>
        </w:rPr>
        <w:t>, cu modificările și completările ulterioare.</w:t>
      </w:r>
    </w:p>
    <w:p w14:paraId="4D3DF2C4" w14:textId="0761A5C9" w:rsidR="00B26AAA" w:rsidRPr="006B51E4" w:rsidRDefault="00333856" w:rsidP="006B51E4">
      <w:pPr>
        <w:ind w:right="9" w:firstLine="567"/>
        <w:jc w:val="both"/>
        <w:rPr>
          <w:rFonts w:ascii="Tahoma" w:hAnsi="Tahoma" w:cs="Tahoma"/>
          <w:i/>
        </w:rPr>
      </w:pPr>
      <w:r w:rsidRPr="006B51E4">
        <w:rPr>
          <w:rFonts w:ascii="Tahoma" w:hAnsi="Tahoma" w:cs="Tahoma"/>
        </w:rPr>
        <w:t>În temeiul prevederilor art.136, art.139, alin.(</w:t>
      </w:r>
      <w:r w:rsidR="006B51E4" w:rsidRPr="006B51E4">
        <w:rPr>
          <w:rFonts w:ascii="Tahoma" w:hAnsi="Tahoma" w:cs="Tahoma"/>
        </w:rPr>
        <w:t>2</w:t>
      </w:r>
      <w:r w:rsidRPr="006B51E4">
        <w:rPr>
          <w:rFonts w:ascii="Tahoma" w:hAnsi="Tahoma" w:cs="Tahoma"/>
        </w:rPr>
        <w:t xml:space="preserve">) și alin.(3) </w:t>
      </w:r>
      <w:proofErr w:type="spellStart"/>
      <w:r w:rsidRPr="006B51E4">
        <w:rPr>
          <w:rFonts w:ascii="Tahoma" w:hAnsi="Tahoma" w:cs="Tahoma"/>
        </w:rPr>
        <w:t>lit.g</w:t>
      </w:r>
      <w:proofErr w:type="spellEnd"/>
      <w:r w:rsidRPr="006B51E4">
        <w:rPr>
          <w:rFonts w:ascii="Tahoma" w:hAnsi="Tahoma" w:cs="Tahoma"/>
        </w:rPr>
        <w:t xml:space="preserve">), alt.196, din OUG nr.57/2019 privind Codul administrativ cu modificările și completările ulterioare, </w:t>
      </w:r>
      <w:r w:rsidR="00B26AAA" w:rsidRPr="006B51E4">
        <w:rPr>
          <w:rFonts w:ascii="Tahoma" w:hAnsi="Tahoma" w:cs="Tahoma"/>
          <w:i/>
        </w:rPr>
        <w:t>adopta următoarea:</w:t>
      </w:r>
    </w:p>
    <w:p w14:paraId="71F37812" w14:textId="203F8A32" w:rsidR="00E8079E" w:rsidRPr="006B51E4" w:rsidRDefault="00E8079E" w:rsidP="00972115">
      <w:pPr>
        <w:jc w:val="center"/>
        <w:rPr>
          <w:rFonts w:ascii="Tahoma" w:hAnsi="Tahoma" w:cs="Tahoma"/>
          <w:b/>
          <w:bCs/>
          <w:kern w:val="24"/>
          <w:sz w:val="28"/>
          <w:szCs w:val="28"/>
        </w:rPr>
      </w:pPr>
      <w:bookmarkStart w:id="2" w:name="_Hlk153641462"/>
      <w:r w:rsidRPr="006B51E4">
        <w:rPr>
          <w:rFonts w:ascii="Tahoma" w:hAnsi="Tahoma" w:cs="Tahoma"/>
          <w:b/>
          <w:bCs/>
          <w:kern w:val="24"/>
          <w:sz w:val="28"/>
          <w:szCs w:val="28"/>
        </w:rPr>
        <w:lastRenderedPageBreak/>
        <w:t xml:space="preserve">H O T Ă R </w:t>
      </w:r>
      <w:r w:rsidR="00E37C98" w:rsidRPr="006B51E4">
        <w:rPr>
          <w:rFonts w:ascii="Tahoma" w:hAnsi="Tahoma" w:cs="Tahoma"/>
          <w:b/>
          <w:bCs/>
          <w:kern w:val="24"/>
          <w:sz w:val="28"/>
          <w:szCs w:val="28"/>
        </w:rPr>
        <w:t>Â R E</w:t>
      </w:r>
      <w:r w:rsidR="000678BB" w:rsidRPr="006B51E4">
        <w:rPr>
          <w:rFonts w:ascii="Tahoma" w:hAnsi="Tahoma" w:cs="Tahoma"/>
          <w:b/>
          <w:bCs/>
          <w:kern w:val="24"/>
          <w:sz w:val="28"/>
          <w:szCs w:val="28"/>
        </w:rPr>
        <w:t>:</w:t>
      </w:r>
    </w:p>
    <w:bookmarkEnd w:id="2"/>
    <w:p w14:paraId="24523C35" w14:textId="77777777" w:rsidR="00E8079E" w:rsidRPr="0011481F" w:rsidRDefault="00E8079E" w:rsidP="00972115">
      <w:pPr>
        <w:jc w:val="center"/>
        <w:rPr>
          <w:b/>
          <w:bCs/>
          <w:kern w:val="24"/>
        </w:rPr>
      </w:pPr>
    </w:p>
    <w:p w14:paraId="038172D5" w14:textId="77777777" w:rsidR="00375CE3" w:rsidRPr="00375CE3" w:rsidRDefault="00375CE3" w:rsidP="00375CE3">
      <w:pPr>
        <w:spacing w:after="39"/>
        <w:ind w:right="9" w:firstLine="567"/>
        <w:jc w:val="both"/>
        <w:rPr>
          <w:rFonts w:ascii="Tahoma" w:hAnsi="Tahoma" w:cs="Tahoma"/>
        </w:rPr>
      </w:pPr>
      <w:r w:rsidRPr="00375CE3">
        <w:rPr>
          <w:rFonts w:ascii="Tahoma" w:hAnsi="Tahoma" w:cs="Tahoma"/>
          <w:b/>
          <w:bCs/>
          <w:u w:val="single" w:color="000000"/>
        </w:rPr>
        <w:t>Art.1</w:t>
      </w:r>
      <w:r w:rsidRPr="00375CE3">
        <w:rPr>
          <w:rFonts w:ascii="Tahoma" w:hAnsi="Tahoma" w:cs="Tahoma"/>
          <w:b/>
          <w:bCs/>
          <w:u w:val="single"/>
        </w:rPr>
        <w:t>.</w:t>
      </w:r>
      <w:r w:rsidRPr="00375CE3">
        <w:rPr>
          <w:rFonts w:ascii="Tahoma" w:hAnsi="Tahoma" w:cs="Tahoma"/>
        </w:rPr>
        <w:t xml:space="preserve"> (1) Se aprobă trecerea din domeniul privat al Comunei Sânpetru Mare în domeniul public al Comunei Sânpetru Mare, județul Timiș, a terenului intravilan, cu suprafața de 3522 mp. cu numărul cadastral 407882, înscris în Cartea Funciara nr. 407882 Sânpetru Mare,</w:t>
      </w:r>
    </w:p>
    <w:p w14:paraId="181F0B54" w14:textId="77777777" w:rsidR="00375CE3" w:rsidRPr="00375CE3" w:rsidRDefault="00375CE3" w:rsidP="00375CE3">
      <w:pPr>
        <w:spacing w:after="39"/>
        <w:ind w:right="9" w:firstLine="567"/>
        <w:jc w:val="both"/>
        <w:rPr>
          <w:rFonts w:ascii="Tahoma" w:hAnsi="Tahoma" w:cs="Tahoma"/>
        </w:rPr>
      </w:pPr>
      <w:r w:rsidRPr="00375CE3">
        <w:rPr>
          <w:rFonts w:ascii="Tahoma" w:hAnsi="Tahoma" w:cs="Tahoma"/>
        </w:rPr>
        <w:t>(2) Prin trecerea din domeniul privat al Comunei Sânpetru Mare în domeniul public al Comunei Sânpetru Mare, imobilul menționat la alin.(1) va deveni bun de interes public local.</w:t>
      </w:r>
    </w:p>
    <w:p w14:paraId="7A0266F6" w14:textId="77777777" w:rsidR="00375CE3" w:rsidRPr="00375CE3" w:rsidRDefault="00375CE3" w:rsidP="00375CE3">
      <w:pPr>
        <w:spacing w:after="39"/>
        <w:ind w:right="9" w:firstLine="567"/>
        <w:jc w:val="both"/>
        <w:rPr>
          <w:rFonts w:ascii="Tahoma" w:hAnsi="Tahoma" w:cs="Tahoma"/>
        </w:rPr>
      </w:pPr>
      <w:r w:rsidRPr="00375CE3">
        <w:rPr>
          <w:rFonts w:ascii="Tahoma" w:hAnsi="Tahoma" w:cs="Tahoma"/>
          <w:b/>
          <w:bCs/>
          <w:u w:val="single"/>
        </w:rPr>
        <w:t>Art.2.</w:t>
      </w:r>
      <w:r w:rsidRPr="00375CE3">
        <w:rPr>
          <w:rFonts w:ascii="Tahoma" w:hAnsi="Tahoma" w:cs="Tahoma"/>
        </w:rPr>
        <w:t xml:space="preserve"> Inventarul domeniului privat și inventarul domeniului public al comunei</w:t>
      </w:r>
    </w:p>
    <w:p w14:paraId="4934D637" w14:textId="77777777" w:rsidR="00375CE3" w:rsidRPr="00375CE3" w:rsidRDefault="00375CE3" w:rsidP="00375CE3">
      <w:pPr>
        <w:spacing w:after="39"/>
        <w:ind w:right="9"/>
        <w:jc w:val="both"/>
        <w:rPr>
          <w:rFonts w:ascii="Tahoma" w:hAnsi="Tahoma" w:cs="Tahoma"/>
          <w:b/>
          <w:bCs/>
          <w:u w:val="single"/>
        </w:rPr>
      </w:pPr>
      <w:r w:rsidRPr="00375CE3">
        <w:rPr>
          <w:rFonts w:ascii="Tahoma" w:hAnsi="Tahoma" w:cs="Tahoma"/>
        </w:rPr>
        <w:t>Sânpetru Mare, județul Timiș, se vor actualiza corespunzător.</w:t>
      </w:r>
      <w:r w:rsidRPr="00375CE3">
        <w:rPr>
          <w:rFonts w:ascii="Tahoma" w:hAnsi="Tahoma" w:cs="Tahoma"/>
          <w:b/>
          <w:bCs/>
          <w:u w:val="single"/>
        </w:rPr>
        <w:t xml:space="preserve"> </w:t>
      </w:r>
    </w:p>
    <w:p w14:paraId="0B0AD6B9" w14:textId="77777777" w:rsidR="00375CE3" w:rsidRPr="00375CE3" w:rsidRDefault="00375CE3" w:rsidP="00375CE3">
      <w:pPr>
        <w:pStyle w:val="Frspaiere"/>
        <w:spacing w:line="276" w:lineRule="auto"/>
        <w:ind w:firstLine="567"/>
        <w:jc w:val="both"/>
        <w:rPr>
          <w:rFonts w:ascii="Tahoma" w:hAnsi="Tahoma" w:cs="Tahoma"/>
        </w:rPr>
      </w:pPr>
      <w:bookmarkStart w:id="3" w:name="_Hlk161306086"/>
      <w:r w:rsidRPr="00375CE3">
        <w:rPr>
          <w:rFonts w:ascii="Tahoma" w:hAnsi="Tahoma" w:cs="Tahoma"/>
          <w:b/>
          <w:u w:val="single"/>
        </w:rPr>
        <w:t>Art.3.</w:t>
      </w:r>
      <w:r w:rsidRPr="00375CE3">
        <w:rPr>
          <w:rFonts w:ascii="Tahoma" w:hAnsi="Tahoma" w:cs="Tahoma"/>
        </w:rPr>
        <w:t xml:space="preserve"> Se vor întreprinde demersurile în vederea înscrierii în evidențele B.C.P.I Timiș a situației privind regimul proprietății, așa cum este menționat la articolele anterioare.</w:t>
      </w:r>
    </w:p>
    <w:bookmarkEnd w:id="3"/>
    <w:p w14:paraId="39DC2969" w14:textId="77777777" w:rsidR="00375CE3" w:rsidRPr="00375CE3" w:rsidRDefault="00375CE3" w:rsidP="00375CE3">
      <w:pPr>
        <w:spacing w:after="4" w:line="276" w:lineRule="auto"/>
        <w:ind w:firstLine="567"/>
        <w:jc w:val="both"/>
        <w:rPr>
          <w:rFonts w:ascii="Tahoma" w:hAnsi="Tahoma" w:cs="Tahoma"/>
        </w:rPr>
      </w:pPr>
      <w:r w:rsidRPr="00375CE3">
        <w:rPr>
          <w:rFonts w:ascii="Tahoma" w:hAnsi="Tahoma" w:cs="Tahoma"/>
          <w:b/>
          <w:bCs/>
          <w:u w:val="single" w:color="000000"/>
        </w:rPr>
        <w:t>Art.4.</w:t>
      </w:r>
      <w:r w:rsidRPr="00375CE3">
        <w:rPr>
          <w:rFonts w:ascii="Tahoma" w:hAnsi="Tahoma" w:cs="Tahoma"/>
        </w:rPr>
        <w:t xml:space="preserve"> Cu ducerea la îndeplinire a prevederilor prezentei hotărârii se încredințează domnul primar al Comunei Sânpetru Mare.</w:t>
      </w:r>
    </w:p>
    <w:p w14:paraId="5CF3720D" w14:textId="20B10E62" w:rsidR="00E8079E" w:rsidRPr="00375CE3" w:rsidRDefault="00E8079E" w:rsidP="002E769B">
      <w:pPr>
        <w:spacing w:line="276" w:lineRule="auto"/>
        <w:ind w:firstLine="567"/>
        <w:jc w:val="both"/>
        <w:rPr>
          <w:rFonts w:ascii="Tahoma" w:hAnsi="Tahoma" w:cs="Tahoma"/>
          <w:kern w:val="24"/>
        </w:rPr>
      </w:pPr>
      <w:r w:rsidRPr="00375CE3">
        <w:rPr>
          <w:rFonts w:ascii="Tahoma" w:hAnsi="Tahoma" w:cs="Tahoma"/>
          <w:b/>
          <w:kern w:val="24"/>
        </w:rPr>
        <w:t xml:space="preserve"> </w:t>
      </w:r>
      <w:r w:rsidRPr="00375CE3">
        <w:rPr>
          <w:rFonts w:ascii="Tahoma" w:hAnsi="Tahoma" w:cs="Tahoma"/>
          <w:b/>
          <w:kern w:val="24"/>
          <w:u w:val="single"/>
        </w:rPr>
        <w:t>Art.</w:t>
      </w:r>
      <w:r w:rsidR="002E769B" w:rsidRPr="00375CE3">
        <w:rPr>
          <w:rFonts w:ascii="Tahoma" w:hAnsi="Tahoma" w:cs="Tahoma"/>
          <w:b/>
          <w:kern w:val="24"/>
          <w:u w:val="single"/>
        </w:rPr>
        <w:t>5</w:t>
      </w:r>
      <w:r w:rsidRPr="00375CE3">
        <w:rPr>
          <w:rFonts w:ascii="Tahoma" w:hAnsi="Tahoma" w:cs="Tahoma"/>
          <w:b/>
          <w:kern w:val="24"/>
          <w:u w:val="single"/>
        </w:rPr>
        <w:t>.</w:t>
      </w:r>
      <w:r w:rsidRPr="00375CE3">
        <w:rPr>
          <w:rFonts w:ascii="Tahoma" w:hAnsi="Tahoma" w:cs="Tahoma"/>
          <w:b/>
          <w:kern w:val="24"/>
        </w:rPr>
        <w:t xml:space="preserve"> </w:t>
      </w:r>
      <w:r w:rsidRPr="00375CE3">
        <w:rPr>
          <w:rFonts w:ascii="Tahoma" w:hAnsi="Tahoma" w:cs="Tahoma"/>
          <w:kern w:val="24"/>
        </w:rPr>
        <w:t xml:space="preserve">Prezenta se comunică: </w:t>
      </w:r>
    </w:p>
    <w:p w14:paraId="4959F180" w14:textId="77777777" w:rsidR="00375CE3" w:rsidRPr="00E27CB6" w:rsidRDefault="00375CE3" w:rsidP="00375CE3">
      <w:pPr>
        <w:spacing w:line="276" w:lineRule="auto"/>
        <w:ind w:left="142" w:hanging="142"/>
        <w:jc w:val="both"/>
        <w:rPr>
          <w:rFonts w:ascii="Tahoma" w:hAnsi="Tahoma" w:cs="Tahoma"/>
          <w:kern w:val="24"/>
        </w:rPr>
      </w:pPr>
      <w:r w:rsidRPr="00E27CB6">
        <w:rPr>
          <w:rFonts w:ascii="Tahoma" w:hAnsi="Tahoma" w:cs="Tahoma"/>
          <w:kern w:val="24"/>
        </w:rPr>
        <w:t>- Instituției Prefectului</w:t>
      </w:r>
      <w:r>
        <w:rPr>
          <w:rFonts w:ascii="Tahoma" w:hAnsi="Tahoma" w:cs="Tahoma"/>
          <w:kern w:val="24"/>
        </w:rPr>
        <w:t xml:space="preserve"> </w:t>
      </w:r>
      <w:proofErr w:type="spellStart"/>
      <w:r w:rsidRPr="00E27CB6">
        <w:rPr>
          <w:rFonts w:ascii="Tahoma" w:hAnsi="Tahoma" w:cs="Tahoma"/>
          <w:kern w:val="24"/>
        </w:rPr>
        <w:t>-Județul</w:t>
      </w:r>
      <w:proofErr w:type="spellEnd"/>
      <w:r w:rsidRPr="00E27CB6">
        <w:rPr>
          <w:rFonts w:ascii="Tahoma" w:hAnsi="Tahoma" w:cs="Tahoma"/>
          <w:kern w:val="24"/>
        </w:rPr>
        <w:t xml:space="preserve"> </w:t>
      </w:r>
      <w:proofErr w:type="spellStart"/>
      <w:r w:rsidRPr="00E27CB6">
        <w:rPr>
          <w:rFonts w:ascii="Tahoma" w:hAnsi="Tahoma" w:cs="Tahoma"/>
          <w:kern w:val="24"/>
        </w:rPr>
        <w:t>Timiș-</w:t>
      </w:r>
      <w:proofErr w:type="spellEnd"/>
      <w:r w:rsidRPr="00E27CB6">
        <w:rPr>
          <w:rFonts w:ascii="Tahoma" w:hAnsi="Tahoma" w:cs="Tahoma"/>
          <w:kern w:val="24"/>
        </w:rPr>
        <w:t xml:space="preserve"> Serviciul controlul legalității, aplicării actelor cu caracter reparatoriu și contencios administrativ; </w:t>
      </w:r>
    </w:p>
    <w:p w14:paraId="369AD3DA" w14:textId="78C894C1" w:rsidR="00375CE3" w:rsidRPr="00375CE3" w:rsidRDefault="00375CE3" w:rsidP="00375CE3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  <w:rPr>
          <w:rFonts w:ascii="Tahoma" w:hAnsi="Tahoma" w:cs="Tahoma"/>
        </w:rPr>
      </w:pPr>
      <w:r w:rsidRPr="00375CE3">
        <w:rPr>
          <w:rFonts w:ascii="Tahoma" w:hAnsi="Tahoma" w:cs="Tahoma"/>
        </w:rPr>
        <w:t>O.C.P.I. Timiș;</w:t>
      </w:r>
    </w:p>
    <w:p w14:paraId="1A92A29B" w14:textId="0381F081" w:rsidR="00375CE3" w:rsidRDefault="00375CE3" w:rsidP="00375CE3">
      <w:pPr>
        <w:spacing w:line="276" w:lineRule="auto"/>
        <w:ind w:left="142" w:hanging="142"/>
        <w:jc w:val="both"/>
        <w:rPr>
          <w:rFonts w:ascii="Tahoma" w:hAnsi="Tahoma" w:cs="Tahoma"/>
          <w:kern w:val="24"/>
        </w:rPr>
      </w:pPr>
      <w:r>
        <w:rPr>
          <w:rFonts w:ascii="Tahoma" w:hAnsi="Tahoma" w:cs="Tahoma"/>
          <w:kern w:val="24"/>
        </w:rPr>
        <w:t>-</w:t>
      </w:r>
      <w:r w:rsidRPr="00E27CB6">
        <w:rPr>
          <w:rFonts w:ascii="Tahoma" w:hAnsi="Tahoma" w:cs="Tahoma"/>
          <w:kern w:val="24"/>
        </w:rPr>
        <w:t xml:space="preserve"> </w:t>
      </w:r>
      <w:r w:rsidRPr="007E41DA">
        <w:rPr>
          <w:rFonts w:ascii="Tahoma" w:hAnsi="Tahoma" w:cs="Tahoma"/>
          <w:kern w:val="24"/>
        </w:rPr>
        <w:t>Dlui. primar al comunei Sânpetru Mare, județul Timiș</w:t>
      </w:r>
      <w:r w:rsidRPr="00E27CB6">
        <w:rPr>
          <w:rFonts w:ascii="Tahoma" w:hAnsi="Tahoma" w:cs="Tahoma"/>
          <w:kern w:val="24"/>
        </w:rPr>
        <w:t>,</w:t>
      </w:r>
    </w:p>
    <w:p w14:paraId="0674C564" w14:textId="77777777" w:rsidR="00375CE3" w:rsidRPr="00BC3763" w:rsidRDefault="00375CE3" w:rsidP="00375CE3">
      <w:pPr>
        <w:pStyle w:val="Listparagraf"/>
        <w:numPr>
          <w:ilvl w:val="0"/>
          <w:numId w:val="12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ahoma" w:hAnsi="Tahoma" w:cs="Tahoma"/>
          <w:kern w:val="24"/>
          <w:sz w:val="24"/>
          <w:szCs w:val="24"/>
        </w:rPr>
      </w:pPr>
      <w:r w:rsidRPr="00BC3763">
        <w:rPr>
          <w:rFonts w:ascii="Tahoma" w:hAnsi="Tahoma" w:cs="Tahoma"/>
          <w:bCs/>
          <w:sz w:val="24"/>
          <w:szCs w:val="24"/>
        </w:rPr>
        <w:t>Compartimentului de specialitate din cadrul aparatului de specialitate al Primarului</w:t>
      </w:r>
      <w:r>
        <w:rPr>
          <w:rFonts w:ascii="Tahoma" w:hAnsi="Tahoma" w:cs="Tahoma"/>
          <w:bCs/>
          <w:sz w:val="24"/>
          <w:szCs w:val="24"/>
        </w:rPr>
        <w:t>,</w:t>
      </w:r>
      <w:r w:rsidRPr="00BC3763">
        <w:rPr>
          <w:rFonts w:ascii="Tahoma" w:hAnsi="Tahoma" w:cs="Tahoma"/>
          <w:kern w:val="24"/>
          <w:sz w:val="24"/>
          <w:szCs w:val="24"/>
        </w:rPr>
        <w:t xml:space="preserve"> </w:t>
      </w:r>
    </w:p>
    <w:p w14:paraId="48C53FD4" w14:textId="77777777" w:rsidR="00375CE3" w:rsidRPr="00E27CB6" w:rsidRDefault="00375CE3" w:rsidP="00375CE3">
      <w:pPr>
        <w:spacing w:line="276" w:lineRule="auto"/>
        <w:ind w:left="142" w:hanging="142"/>
        <w:jc w:val="both"/>
        <w:rPr>
          <w:rFonts w:ascii="Tahoma" w:hAnsi="Tahoma" w:cs="Tahoma"/>
          <w:bCs/>
          <w:kern w:val="24"/>
        </w:rPr>
      </w:pPr>
      <w:r w:rsidRPr="00E27CB6">
        <w:rPr>
          <w:rFonts w:ascii="Tahoma" w:hAnsi="Tahoma" w:cs="Tahoma"/>
          <w:bCs/>
          <w:kern w:val="24"/>
        </w:rPr>
        <w:t>- la dosarul ședinței</w:t>
      </w:r>
    </w:p>
    <w:p w14:paraId="6FB02AB8" w14:textId="7CE5D8A6" w:rsidR="00BA43C1" w:rsidRPr="00375CE3" w:rsidRDefault="00BA43C1" w:rsidP="00B26AAA">
      <w:pPr>
        <w:spacing w:line="276" w:lineRule="auto"/>
        <w:jc w:val="both"/>
        <w:rPr>
          <w:rFonts w:ascii="Tahoma" w:hAnsi="Tahoma" w:cs="Tahoma"/>
          <w:bCs/>
          <w:kern w:val="24"/>
        </w:rPr>
      </w:pPr>
      <w:r w:rsidRPr="00375CE3">
        <w:rPr>
          <w:rFonts w:ascii="Tahoma" w:hAnsi="Tahoma" w:cs="Tahoma"/>
          <w:bCs/>
          <w:kern w:val="24"/>
        </w:rPr>
        <w:t>- la dosarul proiectului</w:t>
      </w:r>
    </w:p>
    <w:p w14:paraId="4AE266D1" w14:textId="5129A540" w:rsidR="00D02CE7" w:rsidRPr="00375CE3" w:rsidRDefault="00D02CE7" w:rsidP="00B26AAA">
      <w:pPr>
        <w:spacing w:line="276" w:lineRule="auto"/>
        <w:ind w:left="284" w:hanging="284"/>
        <w:jc w:val="both"/>
        <w:rPr>
          <w:rFonts w:ascii="Tahoma" w:hAnsi="Tahoma" w:cs="Tahoma"/>
          <w:bCs/>
          <w:kern w:val="24"/>
        </w:rPr>
      </w:pPr>
      <w:r w:rsidRPr="00375CE3">
        <w:rPr>
          <w:rFonts w:ascii="Tahoma" w:hAnsi="Tahoma" w:cs="Tahoma"/>
          <w:bCs/>
          <w:kern w:val="24"/>
        </w:rPr>
        <w:t xml:space="preserve">- se aduce la cunoștință publică prin afișarea la sediul Primăriei și pe site-ul primăriei comunei Sânpetru Mare </w:t>
      </w:r>
      <w:hyperlink r:id="rId12" w:history="1">
        <w:r w:rsidR="0077798E" w:rsidRPr="00375CE3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4CBB2039" w14:textId="77777777" w:rsidR="00375CE3" w:rsidRDefault="00375CE3" w:rsidP="00375CE3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41D00FB6" w14:textId="77777777" w:rsidR="00375CE3" w:rsidRDefault="00375CE3" w:rsidP="00375CE3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Secretar general UAT - delegat,</w:t>
      </w:r>
    </w:p>
    <w:p w14:paraId="65F78D42" w14:textId="77777777" w:rsidR="00375CE3" w:rsidRPr="004E5320" w:rsidRDefault="00375CE3" w:rsidP="00375CE3">
      <w:pPr>
        <w:ind w:firstLine="720"/>
        <w:jc w:val="both"/>
      </w:pPr>
      <w:proofErr w:type="spellStart"/>
      <w:r>
        <w:rPr>
          <w:rFonts w:ascii="Tahoma" w:hAnsi="Tahoma" w:cs="Tahoma"/>
        </w:rPr>
        <w:t>Dragomir-Zlatomir</w:t>
      </w:r>
      <w:proofErr w:type="spellEnd"/>
      <w:r w:rsidRPr="004E5320">
        <w:t xml:space="preserve">  </w:t>
      </w:r>
      <w:r>
        <w:rPr>
          <w:rFonts w:ascii="Tahoma" w:hAnsi="Tahoma" w:cs="Tahoma"/>
        </w:rPr>
        <w:t>PETCOV</w:t>
      </w:r>
      <w:r w:rsidRPr="004E5320">
        <w:t xml:space="preserve">                   </w:t>
      </w:r>
      <w:r>
        <w:t xml:space="preserve">                        </w:t>
      </w:r>
      <w:r w:rsidRPr="004E5320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55F62C33" w14:textId="77777777" w:rsidR="005225EA" w:rsidRDefault="005225EA" w:rsidP="00E140A9"/>
    <w:p w14:paraId="02789C21" w14:textId="77777777" w:rsidR="00BA43C1" w:rsidRDefault="00BA43C1" w:rsidP="00E140A9"/>
    <w:p w14:paraId="2231011C" w14:textId="77777777" w:rsidR="005A3B4A" w:rsidRDefault="005A3B4A" w:rsidP="00E140A9"/>
    <w:p w14:paraId="399733CB" w14:textId="77777777" w:rsidR="005A3B4A" w:rsidRDefault="005A3B4A" w:rsidP="00E140A9"/>
    <w:p w14:paraId="3321AA2F" w14:textId="42179DA0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lastRenderedPageBreak/>
        <w:t>HCL n</w:t>
      </w:r>
      <w:r w:rsidR="006B3705" w:rsidRPr="00725C9A">
        <w:rPr>
          <w:bCs/>
          <w:i/>
          <w:iCs/>
        </w:rPr>
        <w:t>r.</w:t>
      </w:r>
      <w:r w:rsidR="00375CE3">
        <w:rPr>
          <w:bCs/>
          <w:i/>
          <w:iCs/>
        </w:rPr>
        <w:t>64</w:t>
      </w:r>
      <w:r w:rsidR="006B3705" w:rsidRPr="00725C9A">
        <w:rPr>
          <w:bCs/>
          <w:i/>
          <w:iCs/>
        </w:rPr>
        <w:t xml:space="preserve"> din </w:t>
      </w:r>
      <w:r w:rsidR="00333856">
        <w:rPr>
          <w:bCs/>
          <w:i/>
          <w:iCs/>
        </w:rPr>
        <w:t>29.07</w:t>
      </w:r>
      <w:r w:rsidR="006B3705" w:rsidRPr="00725C9A">
        <w:rPr>
          <w:bCs/>
          <w:i/>
          <w:iCs/>
        </w:rPr>
        <w:t>.202</w:t>
      </w:r>
      <w:r w:rsidR="007A5296">
        <w:rPr>
          <w:bCs/>
          <w:i/>
          <w:iCs/>
        </w:rPr>
        <w:t>5</w:t>
      </w:r>
    </w:p>
    <w:sectPr w:rsidR="006B3705" w:rsidRPr="00725C9A" w:rsidSect="004E71F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7AD94" w14:textId="77777777" w:rsidR="00A60F87" w:rsidRDefault="00A60F87" w:rsidP="007A6E52">
      <w:r>
        <w:separator/>
      </w:r>
    </w:p>
  </w:endnote>
  <w:endnote w:type="continuationSeparator" w:id="0">
    <w:p w14:paraId="633D426D" w14:textId="77777777" w:rsidR="00A60F87" w:rsidRDefault="00A60F87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5D2A4" w14:textId="77777777" w:rsidR="00A60F87" w:rsidRDefault="00A60F87" w:rsidP="007A6E52">
      <w:r>
        <w:separator/>
      </w:r>
    </w:p>
  </w:footnote>
  <w:footnote w:type="continuationSeparator" w:id="0">
    <w:p w14:paraId="34776839" w14:textId="77777777" w:rsidR="00A60F87" w:rsidRDefault="00A60F87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6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2"/>
  </w:num>
  <w:num w:numId="5">
    <w:abstractNumId w:val="5"/>
  </w:num>
  <w:num w:numId="6">
    <w:abstractNumId w:val="7"/>
  </w:num>
  <w:num w:numId="7">
    <w:abstractNumId w:val="13"/>
  </w:num>
  <w:num w:numId="8">
    <w:abstractNumId w:val="0"/>
  </w:num>
  <w:num w:numId="9">
    <w:abstractNumId w:val="14"/>
  </w:num>
  <w:num w:numId="10">
    <w:abstractNumId w:val="4"/>
  </w:num>
  <w:num w:numId="11">
    <w:abstractNumId w:val="9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6"/>
  </w:num>
  <w:num w:numId="15">
    <w:abstractNumId w:val="3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5C"/>
    <w:rsid w:val="0000708D"/>
    <w:rsid w:val="00055472"/>
    <w:rsid w:val="000678BB"/>
    <w:rsid w:val="000879EE"/>
    <w:rsid w:val="000B7A88"/>
    <w:rsid w:val="000D4B77"/>
    <w:rsid w:val="000E569B"/>
    <w:rsid w:val="001064D2"/>
    <w:rsid w:val="0011481F"/>
    <w:rsid w:val="00121E6F"/>
    <w:rsid w:val="00173F25"/>
    <w:rsid w:val="0019135B"/>
    <w:rsid w:val="00197B12"/>
    <w:rsid w:val="001E58B7"/>
    <w:rsid w:val="001E67BA"/>
    <w:rsid w:val="001E7F2E"/>
    <w:rsid w:val="00227F44"/>
    <w:rsid w:val="00241687"/>
    <w:rsid w:val="00244A32"/>
    <w:rsid w:val="00245B7C"/>
    <w:rsid w:val="002461C3"/>
    <w:rsid w:val="0025284C"/>
    <w:rsid w:val="00255100"/>
    <w:rsid w:val="00260874"/>
    <w:rsid w:val="0026095E"/>
    <w:rsid w:val="0027694F"/>
    <w:rsid w:val="00292CD5"/>
    <w:rsid w:val="002E769B"/>
    <w:rsid w:val="00321418"/>
    <w:rsid w:val="00333856"/>
    <w:rsid w:val="00342647"/>
    <w:rsid w:val="0035359A"/>
    <w:rsid w:val="00375CE3"/>
    <w:rsid w:val="00381059"/>
    <w:rsid w:val="003A072B"/>
    <w:rsid w:val="003A3371"/>
    <w:rsid w:val="003C0C35"/>
    <w:rsid w:val="004661BD"/>
    <w:rsid w:val="004C2AFA"/>
    <w:rsid w:val="004C4573"/>
    <w:rsid w:val="004C5F05"/>
    <w:rsid w:val="004C70E5"/>
    <w:rsid w:val="004E71F6"/>
    <w:rsid w:val="004F04AD"/>
    <w:rsid w:val="004F4479"/>
    <w:rsid w:val="005225EA"/>
    <w:rsid w:val="005537F5"/>
    <w:rsid w:val="005703A7"/>
    <w:rsid w:val="005962C5"/>
    <w:rsid w:val="005A3B4A"/>
    <w:rsid w:val="005A6739"/>
    <w:rsid w:val="005A7144"/>
    <w:rsid w:val="005B653B"/>
    <w:rsid w:val="005C0B7F"/>
    <w:rsid w:val="005F2876"/>
    <w:rsid w:val="00633FC3"/>
    <w:rsid w:val="00636A33"/>
    <w:rsid w:val="00640855"/>
    <w:rsid w:val="00646DC2"/>
    <w:rsid w:val="006524F5"/>
    <w:rsid w:val="00652E04"/>
    <w:rsid w:val="0067296E"/>
    <w:rsid w:val="00673B8A"/>
    <w:rsid w:val="006776C6"/>
    <w:rsid w:val="00690FE3"/>
    <w:rsid w:val="006B3705"/>
    <w:rsid w:val="006B51E4"/>
    <w:rsid w:val="006F5053"/>
    <w:rsid w:val="0071706E"/>
    <w:rsid w:val="00725C9A"/>
    <w:rsid w:val="0077413E"/>
    <w:rsid w:val="0077798E"/>
    <w:rsid w:val="00786194"/>
    <w:rsid w:val="007946CA"/>
    <w:rsid w:val="007A5296"/>
    <w:rsid w:val="007A6E52"/>
    <w:rsid w:val="007A719F"/>
    <w:rsid w:val="007B160A"/>
    <w:rsid w:val="007C1E3E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E7721"/>
    <w:rsid w:val="009447C5"/>
    <w:rsid w:val="0096058F"/>
    <w:rsid w:val="00960D26"/>
    <w:rsid w:val="00965C6E"/>
    <w:rsid w:val="00972115"/>
    <w:rsid w:val="009817C9"/>
    <w:rsid w:val="00983EF5"/>
    <w:rsid w:val="009D08CE"/>
    <w:rsid w:val="00A07421"/>
    <w:rsid w:val="00A34182"/>
    <w:rsid w:val="00A60F87"/>
    <w:rsid w:val="00A828C7"/>
    <w:rsid w:val="00A86635"/>
    <w:rsid w:val="00A86FF9"/>
    <w:rsid w:val="00A877A4"/>
    <w:rsid w:val="00A94BB2"/>
    <w:rsid w:val="00AB6BFA"/>
    <w:rsid w:val="00AD0A91"/>
    <w:rsid w:val="00B14AE5"/>
    <w:rsid w:val="00B26AAA"/>
    <w:rsid w:val="00B3485D"/>
    <w:rsid w:val="00B87FC8"/>
    <w:rsid w:val="00B927B6"/>
    <w:rsid w:val="00BA43C1"/>
    <w:rsid w:val="00BA4EFF"/>
    <w:rsid w:val="00BB49C3"/>
    <w:rsid w:val="00BD3BCE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8079E"/>
    <w:rsid w:val="00E8397E"/>
    <w:rsid w:val="00EE3165"/>
    <w:rsid w:val="00EE4ABA"/>
    <w:rsid w:val="00EE5C8A"/>
    <w:rsid w:val="00F0391F"/>
    <w:rsid w:val="00F22C59"/>
    <w:rsid w:val="00F5177E"/>
    <w:rsid w:val="00FA1ACC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imaria.sanpetrumare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AEA84-DA0A-4FC4-B9F8-FA741D9D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Biblioteca</cp:lastModifiedBy>
  <cp:revision>2</cp:revision>
  <cp:lastPrinted>2024-03-25T10:16:00Z</cp:lastPrinted>
  <dcterms:created xsi:type="dcterms:W3CDTF">2025-09-04T09:45:00Z</dcterms:created>
  <dcterms:modified xsi:type="dcterms:W3CDTF">2025-09-04T09:45:00Z</dcterms:modified>
</cp:coreProperties>
</file>