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D3D02" w:rsidRDefault="00ED3D02" w:rsidP="00ED3D02">
      <w:pPr>
        <w:jc w:val="center"/>
        <w:rPr>
          <w:lang w:val="en-US"/>
        </w:rPr>
      </w:pPr>
      <w:r>
        <w:rPr>
          <w:lang w:val="en-US"/>
        </w:rPr>
        <w:t>Alocația în străinătate</w:t>
      </w:r>
    </w:p>
    <w:p w:rsidR="00ED3D02" w:rsidRDefault="00ED3D02" w:rsidP="00ED3D02">
      <w:pPr>
        <w:jc w:val="center"/>
        <w:rPr>
          <w:lang w:val="en-US"/>
        </w:rPr>
      </w:pPr>
    </w:p>
    <w:p w:rsidR="00ED3D02" w:rsidRDefault="00ED3D02">
      <w:pPr>
        <w:rPr>
          <w:lang w:val="en-US"/>
        </w:rPr>
      </w:pPr>
    </w:p>
    <w:p w:rsidR="00B815C2" w:rsidRDefault="008467AC" w:rsidP="008467AC">
      <w:pPr>
        <w:jc w:val="both"/>
      </w:pPr>
      <w:r>
        <w:rPr>
          <w:lang w:val="en-US"/>
        </w:rPr>
        <w:t xml:space="preserve">         </w:t>
      </w:r>
      <w:r w:rsidR="00CD1D68">
        <w:rPr>
          <w:lang w:val="en-US"/>
        </w:rPr>
        <w:t xml:space="preserve">Pentru a beneficia de alocatia de stat </w:t>
      </w:r>
      <w:r w:rsidR="00CD1D68">
        <w:t>în străinătate Formiular 411 se completearza în Ro</w:t>
      </w:r>
      <w:r>
        <w:t xml:space="preserve">mania </w:t>
      </w:r>
      <w:r w:rsidR="00CD1D68">
        <w:t xml:space="preserve"> iar formularul 401 la Serviciul Evidența Populație.</w:t>
      </w:r>
    </w:p>
    <w:p w:rsidR="00CD1D68" w:rsidRDefault="008467AC" w:rsidP="008467AC">
      <w:pPr>
        <w:jc w:val="both"/>
      </w:pPr>
      <w:r>
        <w:t xml:space="preserve">         </w:t>
      </w:r>
      <w:r w:rsidR="00CD1D68">
        <w:t>Trebuie dus formularul la Familien kasse imprimarulj 411 cu stampilă se returnează în R</w:t>
      </w:r>
      <w:r>
        <w:t xml:space="preserve">omania </w:t>
      </w:r>
      <w:r w:rsidR="00CD1D68">
        <w:t xml:space="preserve"> și se depune la AJPIS și se trimite de agenția în străinatate ( Germania, Austria).</w:t>
      </w:r>
    </w:p>
    <w:p w:rsidR="00CD1D68" w:rsidRDefault="008467AC" w:rsidP="008467AC">
      <w:pPr>
        <w:jc w:val="both"/>
      </w:pPr>
      <w:r>
        <w:t xml:space="preserve">          </w:t>
      </w:r>
      <w:r w:rsidR="00CD1D68">
        <w:t xml:space="preserve">Formularul 401 se completează ș se duce de titular la Evidența Populației și se depune în străinătate.  </w:t>
      </w:r>
    </w:p>
    <w:p w:rsidR="00CD1D68" w:rsidRDefault="00CD1D68"/>
    <w:p w:rsidR="00E24B69" w:rsidRDefault="00E24B69"/>
    <w:p w:rsidR="00E24B69" w:rsidRDefault="008467AC" w:rsidP="00E24B69">
      <w:pPr>
        <w:pStyle w:val="NormalWeb"/>
        <w:shd w:val="clear" w:color="auto" w:fill="FFFFFF"/>
        <w:spacing w:before="0" w:beforeAutospacing="0" w:after="0" w:afterAutospacing="0"/>
        <w:jc w:val="both"/>
        <w:rPr>
          <w:rStyle w:val="Robust"/>
          <w:rFonts w:ascii="Droid Sans" w:hAnsi="Droid Sans"/>
          <w:color w:val="444444"/>
          <w:sz w:val="21"/>
          <w:szCs w:val="21"/>
          <w:bdr w:val="none" w:sz="0" w:space="0" w:color="auto" w:frame="1"/>
        </w:rPr>
      </w:pPr>
      <w:r>
        <w:rPr>
          <w:rStyle w:val="Robust"/>
          <w:rFonts w:ascii="Droid Sans" w:hAnsi="Droid Sans"/>
          <w:color w:val="444444"/>
          <w:sz w:val="21"/>
          <w:szCs w:val="21"/>
          <w:bdr w:val="none" w:sz="0" w:space="0" w:color="auto" w:frame="1"/>
        </w:rPr>
        <w:t xml:space="preserve">           </w:t>
      </w:r>
      <w:r w:rsidR="00E24B69">
        <w:rPr>
          <w:rStyle w:val="Robust"/>
          <w:rFonts w:ascii="Droid Sans" w:hAnsi="Droid Sans"/>
          <w:color w:val="444444"/>
          <w:sz w:val="21"/>
          <w:szCs w:val="21"/>
          <w:bdr w:val="none" w:sz="0" w:space="0" w:color="auto" w:frame="1"/>
        </w:rPr>
        <w:t xml:space="preserve"> ACTE SUNT NECESARE</w:t>
      </w:r>
    </w:p>
    <w:p w:rsidR="008467AC" w:rsidRDefault="008467AC" w:rsidP="00E24B69">
      <w:pPr>
        <w:pStyle w:val="NormalWeb"/>
        <w:shd w:val="clear" w:color="auto" w:fill="FFFFFF"/>
        <w:spacing w:before="0" w:beforeAutospacing="0" w:after="0" w:afterAutospacing="0"/>
        <w:jc w:val="both"/>
        <w:rPr>
          <w:rFonts w:ascii="Droid Sans" w:hAnsi="Droid Sans"/>
          <w:color w:val="444444"/>
          <w:sz w:val="21"/>
          <w:szCs w:val="21"/>
        </w:rPr>
      </w:pPr>
    </w:p>
    <w:p w:rsidR="00E24B69" w:rsidRDefault="00E24B69" w:rsidP="008467AC">
      <w:pPr>
        <w:pStyle w:val="NormalWeb"/>
        <w:shd w:val="clear" w:color="auto" w:fill="FFFFFF"/>
        <w:spacing w:before="0" w:beforeAutospacing="0" w:after="0" w:afterAutospacing="0" w:line="360" w:lineRule="auto"/>
        <w:ind w:firstLine="708"/>
        <w:jc w:val="both"/>
        <w:rPr>
          <w:rFonts w:ascii="Droid Sans" w:hAnsi="Droid Sans"/>
          <w:color w:val="444444"/>
          <w:sz w:val="21"/>
          <w:szCs w:val="21"/>
        </w:rPr>
      </w:pPr>
      <w:r>
        <w:rPr>
          <w:rFonts w:ascii="Droid Sans" w:hAnsi="Droid Sans"/>
          <w:color w:val="444444"/>
          <w:sz w:val="21"/>
          <w:szCs w:val="21"/>
        </w:rPr>
        <w:t>Pentru obţinerea </w:t>
      </w:r>
      <w:r>
        <w:rPr>
          <w:rStyle w:val="Robust"/>
          <w:rFonts w:ascii="Droid Sans" w:hAnsi="Droid Sans"/>
          <w:color w:val="444444"/>
          <w:sz w:val="21"/>
          <w:szCs w:val="21"/>
          <w:bdr w:val="none" w:sz="0" w:space="0" w:color="auto" w:frame="1"/>
        </w:rPr>
        <w:t>“alocaţiei europene”</w:t>
      </w:r>
      <w:r>
        <w:rPr>
          <w:rFonts w:ascii="Droid Sans" w:hAnsi="Droid Sans"/>
          <w:color w:val="444444"/>
          <w:sz w:val="21"/>
          <w:szCs w:val="21"/>
        </w:rPr>
        <w:t> trebuie să vă adresaţi instituţiei competente cu plata prestaţiilor familiale din România (AJPS) şi din statul în care lucrătorul migrant îşi desfăşoară activitatea. Aceste instituţii sunt organizate diferit de la un stat la altul. În Italia, de exemplu, trebuie să mergeţi la InstitutuluiNaţionaldeProtecţieSocială(INPS).</w:t>
      </w:r>
      <w:r>
        <w:rPr>
          <w:rFonts w:ascii="Droid Sans" w:hAnsi="Droid Sans"/>
          <w:color w:val="444444"/>
          <w:sz w:val="21"/>
          <w:szCs w:val="21"/>
        </w:rPr>
        <w:br/>
      </w:r>
      <w:r w:rsidR="008467AC">
        <w:rPr>
          <w:rFonts w:ascii="Droid Sans" w:hAnsi="Droid Sans"/>
          <w:color w:val="444444"/>
          <w:sz w:val="21"/>
          <w:szCs w:val="21"/>
        </w:rPr>
        <w:t xml:space="preserve">           </w:t>
      </w:r>
      <w:r>
        <w:rPr>
          <w:rFonts w:ascii="Droid Sans" w:hAnsi="Droid Sans"/>
          <w:color w:val="444444"/>
          <w:sz w:val="21"/>
          <w:szCs w:val="21"/>
        </w:rPr>
        <w:t>În Romania, instituţia responsabilă cu plata prestaţiilor familiale  este Agenţia Naţională pentru Prestaţii Sociale, care la nivel local este reprezentată de Agenţiile Judeţene pentru Prestaţii Sociale.  Procedura se demareaza prin depunerea formularului E411 completat în partea A la instituţiile abilitate cu plata prestatiilor familiale din România sau din ţara în care lucrătorul migrant îşi desfăşoară activitatea. Plata “alocatiei europene” va fi efectuata dupa completarea integrala a </w:t>
      </w:r>
      <w:r>
        <w:rPr>
          <w:rStyle w:val="Robust"/>
          <w:rFonts w:ascii="Droid Sans" w:hAnsi="Droid Sans"/>
          <w:color w:val="444444"/>
          <w:sz w:val="21"/>
          <w:szCs w:val="21"/>
          <w:bdr w:val="none" w:sz="0" w:space="0" w:color="auto" w:frame="1"/>
        </w:rPr>
        <w:t>formularului E411</w:t>
      </w:r>
      <w:r>
        <w:rPr>
          <w:rFonts w:ascii="Droid Sans" w:hAnsi="Droid Sans"/>
          <w:color w:val="444444"/>
          <w:sz w:val="21"/>
          <w:szCs w:val="21"/>
        </w:rPr>
        <w:t> si depunerea acestuia la institutia responsabila din statul UE competent cu plata “alocatiei”. Perioada de timp scursa intre data depunerii </w:t>
      </w:r>
      <w:r>
        <w:rPr>
          <w:rStyle w:val="Robust"/>
          <w:rFonts w:ascii="Droid Sans" w:hAnsi="Droid Sans"/>
          <w:color w:val="444444"/>
          <w:sz w:val="21"/>
          <w:szCs w:val="21"/>
          <w:bdr w:val="none" w:sz="0" w:space="0" w:color="auto" w:frame="1"/>
        </w:rPr>
        <w:t>formularului E411</w:t>
      </w:r>
      <w:r>
        <w:rPr>
          <w:rFonts w:ascii="Droid Sans" w:hAnsi="Droid Sans"/>
          <w:color w:val="444444"/>
          <w:sz w:val="21"/>
          <w:szCs w:val="21"/>
        </w:rPr>
        <w:t> la institutia responsabila cu plata </w:t>
      </w:r>
      <w:r>
        <w:rPr>
          <w:rStyle w:val="Robust"/>
          <w:rFonts w:ascii="Droid Sans" w:hAnsi="Droid Sans"/>
          <w:color w:val="444444"/>
          <w:sz w:val="21"/>
          <w:szCs w:val="21"/>
          <w:bdr w:val="none" w:sz="0" w:space="0" w:color="auto" w:frame="1"/>
        </w:rPr>
        <w:t>“alocatiei europene”</w:t>
      </w:r>
      <w:r>
        <w:rPr>
          <w:rFonts w:ascii="Droid Sans" w:hAnsi="Droid Sans"/>
          <w:color w:val="444444"/>
          <w:sz w:val="21"/>
          <w:szCs w:val="21"/>
        </w:rPr>
        <w:t> si plata propriu-zisa a alocatiei depinde de factori precum: corectitudinea datelor completate in formular (nume, adrese, coduri numerice personale etc.) si perioada necesara obtinerii de informatii de la alte institutii abilitate.</w:t>
      </w:r>
    </w:p>
    <w:p w:rsidR="005E460E" w:rsidRDefault="005E460E" w:rsidP="008467AC">
      <w:pPr>
        <w:pStyle w:val="NormalWeb"/>
        <w:shd w:val="clear" w:color="auto" w:fill="FFFFFF"/>
        <w:spacing w:before="0" w:beforeAutospacing="0" w:after="0" w:afterAutospacing="0" w:line="360" w:lineRule="auto"/>
        <w:ind w:firstLine="708"/>
        <w:jc w:val="both"/>
        <w:rPr>
          <w:rFonts w:ascii="Droid Sans" w:hAnsi="Droid Sans"/>
          <w:color w:val="444444"/>
          <w:sz w:val="21"/>
          <w:szCs w:val="21"/>
        </w:rPr>
      </w:pPr>
      <w:r>
        <w:rPr>
          <w:rFonts w:ascii="Droid Sans" w:hAnsi="Droid Sans"/>
          <w:color w:val="444444"/>
          <w:sz w:val="21"/>
          <w:szCs w:val="21"/>
        </w:rPr>
        <w:t>Sunt necesare acte de stare civilă :</w:t>
      </w:r>
    </w:p>
    <w:p w:rsidR="005E460E" w:rsidRDefault="005E460E" w:rsidP="008467AC">
      <w:pPr>
        <w:pStyle w:val="NormalWeb"/>
        <w:shd w:val="clear" w:color="auto" w:fill="FFFFFF"/>
        <w:spacing w:before="0" w:beforeAutospacing="0" w:after="0" w:afterAutospacing="0" w:line="360" w:lineRule="auto"/>
        <w:ind w:firstLine="708"/>
        <w:jc w:val="both"/>
        <w:rPr>
          <w:rFonts w:ascii="Droid Sans" w:hAnsi="Droid Sans"/>
          <w:color w:val="444444"/>
          <w:sz w:val="21"/>
          <w:szCs w:val="21"/>
        </w:rPr>
      </w:pPr>
      <w:r>
        <w:rPr>
          <w:rFonts w:ascii="Droid Sans" w:hAnsi="Droid Sans"/>
          <w:color w:val="444444"/>
          <w:sz w:val="21"/>
          <w:szCs w:val="21"/>
        </w:rPr>
        <w:t>-Carte de identitate a ambilor părinți original și copie ;</w:t>
      </w:r>
    </w:p>
    <w:p w:rsidR="005E460E" w:rsidRDefault="005E460E" w:rsidP="008467AC">
      <w:pPr>
        <w:pStyle w:val="NormalWeb"/>
        <w:shd w:val="clear" w:color="auto" w:fill="FFFFFF"/>
        <w:spacing w:before="0" w:beforeAutospacing="0" w:after="0" w:afterAutospacing="0" w:line="360" w:lineRule="auto"/>
        <w:ind w:firstLine="708"/>
        <w:jc w:val="both"/>
        <w:rPr>
          <w:rFonts w:ascii="Droid Sans" w:hAnsi="Droid Sans"/>
          <w:color w:val="444444"/>
          <w:sz w:val="21"/>
          <w:szCs w:val="21"/>
        </w:rPr>
      </w:pPr>
      <w:r>
        <w:rPr>
          <w:rFonts w:ascii="Droid Sans" w:hAnsi="Droid Sans"/>
          <w:color w:val="444444"/>
          <w:sz w:val="21"/>
          <w:szCs w:val="21"/>
        </w:rPr>
        <w:t>-Certificat de naștere original și copie;</w:t>
      </w:r>
    </w:p>
    <w:p w:rsidR="005E460E" w:rsidRDefault="005E460E" w:rsidP="008467AC">
      <w:pPr>
        <w:pStyle w:val="NormalWeb"/>
        <w:shd w:val="clear" w:color="auto" w:fill="FFFFFF"/>
        <w:spacing w:before="0" w:beforeAutospacing="0" w:after="0" w:afterAutospacing="0" w:line="360" w:lineRule="auto"/>
        <w:ind w:firstLine="708"/>
        <w:jc w:val="both"/>
        <w:rPr>
          <w:rFonts w:ascii="Droid Sans" w:hAnsi="Droid Sans"/>
          <w:color w:val="444444"/>
          <w:sz w:val="21"/>
          <w:szCs w:val="21"/>
        </w:rPr>
      </w:pPr>
      <w:r>
        <w:rPr>
          <w:rFonts w:ascii="Droid Sans" w:hAnsi="Droid Sans"/>
          <w:color w:val="444444"/>
          <w:sz w:val="21"/>
          <w:szCs w:val="21"/>
        </w:rPr>
        <w:t>-alte documente după caz.</w:t>
      </w:r>
    </w:p>
    <w:p w:rsidR="00E24B69" w:rsidRDefault="00E24B69"/>
    <w:p w:rsidR="00E24B69" w:rsidRDefault="00E24B69"/>
    <w:p w:rsidR="00E24B69" w:rsidRPr="00CD1D68" w:rsidRDefault="00E24B69"/>
    <w:sectPr w:rsidR="00E24B69" w:rsidRPr="00CD1D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Droid Sans">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4654"/>
    <w:rsid w:val="000F6B03"/>
    <w:rsid w:val="00150C7D"/>
    <w:rsid w:val="0051693E"/>
    <w:rsid w:val="005E460E"/>
    <w:rsid w:val="008467AC"/>
    <w:rsid w:val="00B54654"/>
    <w:rsid w:val="00B815C2"/>
    <w:rsid w:val="00CD1D68"/>
    <w:rsid w:val="00E24B69"/>
    <w:rsid w:val="00ED3D0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B1740"/>
  <w15:docId w15:val="{132B3645-2D4E-4534-96F2-C1BAEC68D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C7D"/>
    <w:rPr>
      <w:noProof/>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E24B69"/>
    <w:pPr>
      <w:spacing w:before="100" w:beforeAutospacing="1" w:after="100" w:afterAutospacing="1"/>
    </w:pPr>
    <w:rPr>
      <w:noProof w:val="0"/>
      <w:lang w:eastAsia="ro-RO"/>
    </w:rPr>
  </w:style>
  <w:style w:type="character" w:styleId="Robust">
    <w:name w:val="Strong"/>
    <w:basedOn w:val="Fontdeparagrafimplicit"/>
    <w:uiPriority w:val="22"/>
    <w:qFormat/>
    <w:rsid w:val="00E24B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4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296</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Primaria Sanpetru</cp:lastModifiedBy>
  <cp:revision>10</cp:revision>
  <cp:lastPrinted>2020-08-11T12:16:00Z</cp:lastPrinted>
  <dcterms:created xsi:type="dcterms:W3CDTF">2017-07-27T11:38:00Z</dcterms:created>
  <dcterms:modified xsi:type="dcterms:W3CDTF">2022-11-17T07:33:00Z</dcterms:modified>
</cp:coreProperties>
</file>