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9" w:tblpY="20"/>
        <w:tblOverlap w:val="neve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5"/>
        <w:gridCol w:w="6794"/>
      </w:tblGrid>
      <w:tr w:rsidR="006F5053" w:rsidRPr="002C4CDC" w14:paraId="0C131439" w14:textId="77777777" w:rsidTr="006F5053">
        <w:tc>
          <w:tcPr>
            <w:tcW w:w="2415" w:type="dxa"/>
          </w:tcPr>
          <w:p w14:paraId="449F1E0C" w14:textId="51CF2C77" w:rsidR="006F5053" w:rsidRPr="002C4CDC" w:rsidRDefault="006F5053" w:rsidP="006F5053">
            <w:pPr>
              <w:jc w:val="center"/>
              <w:rPr>
                <w:rFonts w:eastAsia="PMingLiU"/>
                <w:lang w:val="de-DE"/>
              </w:rPr>
            </w:pPr>
            <w:r>
              <w:rPr>
                <w:noProof/>
              </w:rPr>
              <w:drawing>
                <wp:inline distT="0" distB="0" distL="0" distR="0" wp14:anchorId="7A059E84" wp14:editId="13E9A022">
                  <wp:extent cx="1047750" cy="1285875"/>
                  <wp:effectExtent l="0" t="0" r="0" b="9525"/>
                  <wp:docPr id="9" name="Imagine 1" descr="Image result for stema romani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result for stema romaniei"/>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47750" cy="1285875"/>
                          </a:xfrm>
                          <a:prstGeom prst="rect">
                            <a:avLst/>
                          </a:prstGeom>
                          <a:noFill/>
                          <a:ln>
                            <a:noFill/>
                          </a:ln>
                        </pic:spPr>
                      </pic:pic>
                    </a:graphicData>
                  </a:graphic>
                </wp:inline>
              </w:drawing>
            </w:r>
          </w:p>
        </w:tc>
        <w:tc>
          <w:tcPr>
            <w:tcW w:w="6794" w:type="dxa"/>
          </w:tcPr>
          <w:p w14:paraId="27508203" w14:textId="77777777" w:rsidR="006F5053" w:rsidRPr="00976872" w:rsidRDefault="006F5053" w:rsidP="006F5053">
            <w:pPr>
              <w:spacing w:line="276" w:lineRule="auto"/>
              <w:jc w:val="center"/>
              <w:rPr>
                <w:rFonts w:eastAsia="PMingLiU"/>
                <w:b/>
                <w:spacing w:val="40"/>
                <w:sz w:val="28"/>
                <w:szCs w:val="28"/>
                <w:lang w:val="de-DE"/>
              </w:rPr>
            </w:pPr>
            <w:r w:rsidRPr="00976872">
              <w:rPr>
                <w:b/>
                <w:spacing w:val="40"/>
                <w:sz w:val="28"/>
                <w:szCs w:val="28"/>
                <w:lang w:val="de-DE"/>
              </w:rPr>
              <w:t>ROMÂNIA</w:t>
            </w:r>
          </w:p>
          <w:p w14:paraId="569863C9" w14:textId="77777777" w:rsidR="006F5053" w:rsidRPr="00287BCE" w:rsidRDefault="006F5053" w:rsidP="006F5053">
            <w:pPr>
              <w:spacing w:line="276" w:lineRule="auto"/>
              <w:jc w:val="center"/>
              <w:rPr>
                <w:b/>
                <w:lang w:val="de-DE"/>
              </w:rPr>
            </w:pPr>
            <w:r w:rsidRPr="00287BCE">
              <w:rPr>
                <w:b/>
                <w:lang w:val="de-DE"/>
              </w:rPr>
              <w:t>JUDEȚUL TIMIȘ</w:t>
            </w:r>
          </w:p>
          <w:p w14:paraId="2F3906CA" w14:textId="77777777" w:rsidR="006F5053" w:rsidRPr="00A23676" w:rsidRDefault="006F5053" w:rsidP="006F5053">
            <w:pPr>
              <w:spacing w:line="276" w:lineRule="auto"/>
              <w:jc w:val="center"/>
              <w:rPr>
                <w:rFonts w:eastAsia="PMingLiU"/>
                <w:b/>
                <w:spacing w:val="40"/>
                <w:lang w:val="de-DE"/>
              </w:rPr>
            </w:pPr>
            <w:r>
              <w:rPr>
                <w:b/>
                <w:lang w:val="de-DE"/>
              </w:rPr>
              <w:t>CONSILIUL LOCAL al COMUNEI SÂ</w:t>
            </w:r>
            <w:r w:rsidRPr="002C4CDC">
              <w:rPr>
                <w:b/>
                <w:lang w:val="de-DE"/>
              </w:rPr>
              <w:t>NPETRU MARE</w:t>
            </w:r>
          </w:p>
          <w:p w14:paraId="39C63505" w14:textId="77777777" w:rsidR="006F5053" w:rsidRDefault="006F5053" w:rsidP="006F5053">
            <w:pPr>
              <w:spacing w:line="276" w:lineRule="auto"/>
              <w:jc w:val="center"/>
              <w:rPr>
                <w:b/>
                <w:lang w:val="de-DE"/>
              </w:rPr>
            </w:pPr>
            <w:r w:rsidRPr="002C4CDC">
              <w:rPr>
                <w:b/>
                <w:lang w:val="de-DE"/>
              </w:rPr>
              <w:t>Judeţul Timiş, 307385</w:t>
            </w:r>
            <w:r>
              <w:rPr>
                <w:b/>
                <w:lang w:val="de-DE"/>
              </w:rPr>
              <w:t>,</w:t>
            </w:r>
            <w:r w:rsidRPr="002C4CDC">
              <w:rPr>
                <w:b/>
                <w:lang w:val="de-DE"/>
              </w:rPr>
              <w:t xml:space="preserve"> S</w:t>
            </w:r>
            <w:r w:rsidRPr="00884D0B">
              <w:rPr>
                <w:b/>
                <w:lang w:val="de-DE"/>
              </w:rPr>
              <w:t>â</w:t>
            </w:r>
            <w:r w:rsidRPr="002C4CDC">
              <w:rPr>
                <w:b/>
                <w:lang w:val="de-DE"/>
              </w:rPr>
              <w:t>npetru Mare,</w:t>
            </w:r>
            <w:r>
              <w:rPr>
                <w:b/>
                <w:lang w:val="de-DE"/>
              </w:rPr>
              <w:t xml:space="preserve"> </w:t>
            </w:r>
            <w:r w:rsidRPr="002C4CDC">
              <w:rPr>
                <w:b/>
                <w:lang w:val="de-DE"/>
              </w:rPr>
              <w:t>nr.1</w:t>
            </w:r>
          </w:p>
          <w:p w14:paraId="03ECDF28" w14:textId="7FB4A53A" w:rsidR="006F5053" w:rsidRDefault="00D351CE" w:rsidP="006F5053">
            <w:pPr>
              <w:spacing w:line="276" w:lineRule="auto"/>
              <w:jc w:val="center"/>
              <w:rPr>
                <w:lang w:val="de-DE"/>
              </w:rPr>
            </w:pPr>
            <w:r>
              <w:rPr>
                <w:lang w:val="de-DE"/>
              </w:rPr>
              <w:t xml:space="preserve">C.I.F. 4483862, </w:t>
            </w:r>
            <w:r w:rsidR="006F5053" w:rsidRPr="002C4CDC">
              <w:rPr>
                <w:lang w:val="de-DE"/>
              </w:rPr>
              <w:t>Tel</w:t>
            </w:r>
            <w:r>
              <w:rPr>
                <w:lang w:val="de-DE"/>
              </w:rPr>
              <w:t>e</w:t>
            </w:r>
            <w:r w:rsidR="006F5053">
              <w:rPr>
                <w:lang w:val="de-DE"/>
              </w:rPr>
              <w:t>f</w:t>
            </w:r>
            <w:r>
              <w:rPr>
                <w:lang w:val="de-DE"/>
              </w:rPr>
              <w:t>on</w:t>
            </w:r>
            <w:r w:rsidR="006F5053">
              <w:rPr>
                <w:lang w:val="de-DE"/>
              </w:rPr>
              <w:t>:</w:t>
            </w:r>
            <w:r w:rsidR="006F5053" w:rsidRPr="002C4CDC">
              <w:rPr>
                <w:lang w:val="de-DE"/>
              </w:rPr>
              <w:t>0256376177;</w:t>
            </w:r>
          </w:p>
          <w:p w14:paraId="3139A8F2" w14:textId="77777777" w:rsidR="006F5053" w:rsidRPr="00287BCE" w:rsidRDefault="006F5053" w:rsidP="006F5053">
            <w:pPr>
              <w:jc w:val="center"/>
              <w:rPr>
                <w:color w:val="0000FF"/>
                <w:u w:val="single"/>
              </w:rPr>
            </w:pPr>
            <w:r>
              <w:rPr>
                <w:lang w:val="de-DE"/>
              </w:rPr>
              <w:t xml:space="preserve">e-mail: </w:t>
            </w:r>
            <w:hyperlink r:id="rId9" w:history="1">
              <w:r w:rsidRPr="00FB186F">
                <w:rPr>
                  <w:rStyle w:val="Hyperlink"/>
                </w:rPr>
                <w:t>primaria.sanpetru_mare@cjtimis</w:t>
              </w:r>
            </w:hyperlink>
            <w:r>
              <w:rPr>
                <w:rStyle w:val="Hyperlink"/>
              </w:rPr>
              <w:t>.ro</w:t>
            </w:r>
          </w:p>
        </w:tc>
      </w:tr>
    </w:tbl>
    <w:p w14:paraId="2C7015F2" w14:textId="3A730D85" w:rsidR="00E8079E" w:rsidRPr="00D351CE" w:rsidRDefault="00E8079E" w:rsidP="00E8079E">
      <w:pPr>
        <w:ind w:left="6372"/>
        <w:jc w:val="right"/>
        <w:rPr>
          <w:b/>
        </w:rPr>
      </w:pPr>
      <w:r w:rsidRPr="00D351CE">
        <w:tab/>
      </w:r>
      <w:r w:rsidRPr="00D351CE">
        <w:rPr>
          <w:b/>
        </w:rPr>
        <w:t xml:space="preserve">Total consilieri :13           </w:t>
      </w:r>
    </w:p>
    <w:p w14:paraId="6306B34A" w14:textId="0C73F8DC" w:rsidR="00E8079E" w:rsidRPr="00D351CE" w:rsidRDefault="0071706E" w:rsidP="00E8079E">
      <w:pPr>
        <w:ind w:left="6372" w:firstLine="708"/>
        <w:jc w:val="right"/>
        <w:rPr>
          <w:b/>
        </w:rPr>
      </w:pPr>
      <w:r w:rsidRPr="00D351CE">
        <w:rPr>
          <w:b/>
        </w:rPr>
        <w:t xml:space="preserve"> </w:t>
      </w:r>
      <w:r w:rsidR="00C63E6B" w:rsidRPr="00D351CE">
        <w:rPr>
          <w:b/>
        </w:rPr>
        <w:t>Prezenţi:</w:t>
      </w:r>
      <w:r w:rsidR="0035359A" w:rsidRPr="00D351CE">
        <w:rPr>
          <w:b/>
        </w:rPr>
        <w:t>1</w:t>
      </w:r>
      <w:r w:rsidR="006C45A0">
        <w:rPr>
          <w:b/>
        </w:rPr>
        <w:t>1</w:t>
      </w:r>
    </w:p>
    <w:p w14:paraId="1318F793" w14:textId="30F2BDF1" w:rsidR="00E8079E" w:rsidRPr="00D351CE" w:rsidRDefault="00D375E7" w:rsidP="00E8079E">
      <w:pPr>
        <w:ind w:left="6372"/>
        <w:jc w:val="right"/>
        <w:rPr>
          <w:b/>
        </w:rPr>
      </w:pPr>
      <w:r w:rsidRPr="00D351CE">
        <w:rPr>
          <w:b/>
        </w:rPr>
        <w:t xml:space="preserve">                  </w:t>
      </w:r>
      <w:r w:rsidR="00BD69C0" w:rsidRPr="00D351CE">
        <w:rPr>
          <w:b/>
        </w:rPr>
        <w:t>Pentru:</w:t>
      </w:r>
      <w:r w:rsidR="0035359A" w:rsidRPr="00D351CE">
        <w:rPr>
          <w:b/>
        </w:rPr>
        <w:t>1</w:t>
      </w:r>
      <w:r w:rsidR="006C45A0">
        <w:rPr>
          <w:b/>
        </w:rPr>
        <w:t>1</w:t>
      </w:r>
    </w:p>
    <w:p w14:paraId="3FDE8623" w14:textId="61AC5345" w:rsidR="00E8079E" w:rsidRPr="00D351CE" w:rsidRDefault="00E8079E" w:rsidP="00E8079E">
      <w:pPr>
        <w:jc w:val="right"/>
        <w:rPr>
          <w:b/>
        </w:rPr>
      </w:pPr>
      <w:r w:rsidRPr="00D351CE">
        <w:rPr>
          <w:b/>
        </w:rPr>
        <w:tab/>
      </w:r>
      <w:r w:rsidRPr="00D351CE">
        <w:rPr>
          <w:b/>
        </w:rPr>
        <w:tab/>
      </w:r>
      <w:r w:rsidRPr="00D351CE">
        <w:rPr>
          <w:b/>
        </w:rPr>
        <w:tab/>
      </w:r>
      <w:r w:rsidRPr="00D351CE">
        <w:rPr>
          <w:b/>
        </w:rPr>
        <w:tab/>
      </w:r>
      <w:r w:rsidR="00BD69C0" w:rsidRPr="00D351CE">
        <w:rPr>
          <w:b/>
        </w:rPr>
        <w:tab/>
      </w:r>
      <w:r w:rsidR="00BD69C0" w:rsidRPr="00D351CE">
        <w:rPr>
          <w:b/>
        </w:rPr>
        <w:tab/>
      </w:r>
      <w:r w:rsidR="00BD69C0" w:rsidRPr="00D351CE">
        <w:rPr>
          <w:b/>
        </w:rPr>
        <w:tab/>
        <w:t xml:space="preserve">           </w:t>
      </w:r>
      <w:r w:rsidR="00BD69C0" w:rsidRPr="00D351CE">
        <w:rPr>
          <w:b/>
        </w:rPr>
        <w:tab/>
      </w:r>
      <w:r w:rsidR="00BD69C0" w:rsidRPr="00D351CE">
        <w:rPr>
          <w:b/>
        </w:rPr>
        <w:tab/>
        <w:t xml:space="preserve">     Împotrivă:</w:t>
      </w:r>
      <w:r w:rsidR="00884D0B">
        <w:rPr>
          <w:b/>
        </w:rPr>
        <w:t xml:space="preserve"> </w:t>
      </w:r>
      <w:r w:rsidR="00BD69C0" w:rsidRPr="00D351CE">
        <w:rPr>
          <w:b/>
        </w:rPr>
        <w:t>X</w:t>
      </w:r>
    </w:p>
    <w:p w14:paraId="56CCCE58" w14:textId="23A62928" w:rsidR="00E8079E" w:rsidRPr="00D351CE" w:rsidRDefault="00E8079E" w:rsidP="00E8079E">
      <w:pPr>
        <w:jc w:val="right"/>
        <w:rPr>
          <w:b/>
        </w:rPr>
      </w:pPr>
      <w:r w:rsidRPr="00D351CE">
        <w:rPr>
          <w:b/>
        </w:rPr>
        <w:tab/>
      </w:r>
      <w:r w:rsidRPr="00D351CE">
        <w:rPr>
          <w:b/>
        </w:rPr>
        <w:tab/>
      </w:r>
      <w:r w:rsidRPr="00D351CE">
        <w:rPr>
          <w:b/>
        </w:rPr>
        <w:tab/>
      </w:r>
      <w:r w:rsidRPr="00D351CE">
        <w:rPr>
          <w:b/>
        </w:rPr>
        <w:tab/>
      </w:r>
      <w:r w:rsidRPr="00D351CE">
        <w:rPr>
          <w:b/>
        </w:rPr>
        <w:tab/>
      </w:r>
      <w:r w:rsidR="00D375E7" w:rsidRPr="00D351CE">
        <w:rPr>
          <w:b/>
        </w:rPr>
        <w:tab/>
      </w:r>
      <w:r w:rsidR="00D375E7" w:rsidRPr="00D351CE">
        <w:rPr>
          <w:b/>
        </w:rPr>
        <w:tab/>
        <w:t xml:space="preserve">             </w:t>
      </w:r>
      <w:r w:rsidR="00D375E7" w:rsidRPr="00D351CE">
        <w:rPr>
          <w:b/>
        </w:rPr>
        <w:tab/>
      </w:r>
      <w:r w:rsidR="00D375E7" w:rsidRPr="00D351CE">
        <w:rPr>
          <w:b/>
        </w:rPr>
        <w:tab/>
        <w:t xml:space="preserve">     </w:t>
      </w:r>
      <w:r w:rsidR="00673B8A" w:rsidRPr="00D351CE">
        <w:rPr>
          <w:b/>
        </w:rPr>
        <w:t>Ab</w:t>
      </w:r>
      <w:r w:rsidR="00884D0B">
        <w:rPr>
          <w:b/>
        </w:rPr>
        <w:t>ț</w:t>
      </w:r>
      <w:r w:rsidR="00673B8A" w:rsidRPr="00D351CE">
        <w:rPr>
          <w:b/>
        </w:rPr>
        <w:t>ineri:</w:t>
      </w:r>
      <w:r w:rsidR="00884D0B">
        <w:rPr>
          <w:b/>
        </w:rPr>
        <w:t xml:space="preserve"> </w:t>
      </w:r>
      <w:r w:rsidR="00673B8A" w:rsidRPr="00D351CE">
        <w:rPr>
          <w:b/>
        </w:rPr>
        <w:t>X</w:t>
      </w:r>
    </w:p>
    <w:p w14:paraId="0EFE99A6" w14:textId="3B573A92" w:rsidR="006F5053" w:rsidRPr="00D351CE" w:rsidRDefault="00E8079E" w:rsidP="006F5053">
      <w:pPr>
        <w:jc w:val="center"/>
        <w:rPr>
          <w:b/>
          <w:bCs/>
          <w:w w:val="105"/>
          <w:sz w:val="32"/>
          <w:szCs w:val="32"/>
        </w:rPr>
      </w:pPr>
      <w:r w:rsidRPr="00D351CE">
        <w:rPr>
          <w:b/>
          <w:bCs/>
          <w:w w:val="105"/>
          <w:sz w:val="32"/>
          <w:szCs w:val="32"/>
        </w:rPr>
        <w:t>HOTĂ</w:t>
      </w:r>
      <w:r w:rsidR="00983EF5" w:rsidRPr="00D351CE">
        <w:rPr>
          <w:b/>
          <w:bCs/>
          <w:w w:val="105"/>
          <w:sz w:val="32"/>
          <w:szCs w:val="32"/>
        </w:rPr>
        <w:t>RÂREA</w:t>
      </w:r>
    </w:p>
    <w:p w14:paraId="7B7D0900" w14:textId="473E1E9F" w:rsidR="00E8079E" w:rsidRPr="00D351CE" w:rsidRDefault="00983EF5" w:rsidP="006F5053">
      <w:pPr>
        <w:jc w:val="center"/>
        <w:rPr>
          <w:b/>
          <w:bCs/>
          <w:w w:val="105"/>
          <w:sz w:val="28"/>
          <w:szCs w:val="28"/>
        </w:rPr>
      </w:pPr>
      <w:r w:rsidRPr="00D351CE">
        <w:rPr>
          <w:b/>
          <w:bCs/>
          <w:w w:val="105"/>
          <w:sz w:val="28"/>
          <w:szCs w:val="28"/>
        </w:rPr>
        <w:t>N</w:t>
      </w:r>
      <w:r w:rsidR="006F5053" w:rsidRPr="00D351CE">
        <w:rPr>
          <w:b/>
          <w:bCs/>
          <w:w w:val="105"/>
          <w:sz w:val="28"/>
          <w:szCs w:val="28"/>
        </w:rPr>
        <w:t>r</w:t>
      </w:r>
      <w:r w:rsidR="000A4EAD">
        <w:rPr>
          <w:b/>
          <w:bCs/>
          <w:w w:val="105"/>
          <w:sz w:val="28"/>
          <w:szCs w:val="28"/>
        </w:rPr>
        <w:t>.7</w:t>
      </w:r>
      <w:r w:rsidR="006C45A0">
        <w:rPr>
          <w:b/>
          <w:bCs/>
          <w:w w:val="105"/>
          <w:sz w:val="28"/>
          <w:szCs w:val="28"/>
        </w:rPr>
        <w:t>9</w:t>
      </w:r>
      <w:r w:rsidRPr="00D351CE">
        <w:rPr>
          <w:b/>
          <w:bCs/>
          <w:w w:val="105"/>
          <w:sz w:val="28"/>
          <w:szCs w:val="28"/>
        </w:rPr>
        <w:t xml:space="preserve"> </w:t>
      </w:r>
      <w:r w:rsidR="006F5053" w:rsidRPr="00D351CE">
        <w:rPr>
          <w:b/>
          <w:bCs/>
          <w:w w:val="105"/>
          <w:sz w:val="28"/>
          <w:szCs w:val="28"/>
        </w:rPr>
        <w:t>d</w:t>
      </w:r>
      <w:r w:rsidR="0027694F" w:rsidRPr="00D351CE">
        <w:rPr>
          <w:b/>
          <w:bCs/>
          <w:w w:val="105"/>
          <w:sz w:val="28"/>
          <w:szCs w:val="28"/>
        </w:rPr>
        <w:t xml:space="preserve">in </w:t>
      </w:r>
      <w:r w:rsidR="00884D0B">
        <w:rPr>
          <w:b/>
          <w:bCs/>
          <w:w w:val="105"/>
          <w:sz w:val="28"/>
          <w:szCs w:val="28"/>
        </w:rPr>
        <w:t>02.10</w:t>
      </w:r>
      <w:r w:rsidRPr="00D351CE">
        <w:rPr>
          <w:b/>
          <w:bCs/>
          <w:w w:val="105"/>
          <w:sz w:val="28"/>
          <w:szCs w:val="28"/>
        </w:rPr>
        <w:t>.202</w:t>
      </w:r>
      <w:r w:rsidR="00D351CE">
        <w:rPr>
          <w:b/>
          <w:bCs/>
          <w:w w:val="105"/>
          <w:sz w:val="28"/>
          <w:szCs w:val="28"/>
        </w:rPr>
        <w:t>5</w:t>
      </w:r>
    </w:p>
    <w:p w14:paraId="06CF3CBD" w14:textId="77777777" w:rsidR="00E8079E" w:rsidRPr="000678BB" w:rsidRDefault="00E8079E" w:rsidP="00E8079E">
      <w:pPr>
        <w:jc w:val="center"/>
        <w:rPr>
          <w:b/>
          <w:bCs/>
          <w:w w:val="105"/>
          <w:sz w:val="16"/>
          <w:szCs w:val="16"/>
        </w:rPr>
      </w:pPr>
    </w:p>
    <w:p w14:paraId="0109AEEB" w14:textId="77777777" w:rsidR="001864E0" w:rsidRDefault="006C45A0" w:rsidP="006C45A0">
      <w:pPr>
        <w:jc w:val="center"/>
        <w:rPr>
          <w:bCs/>
        </w:rPr>
      </w:pPr>
      <w:bookmarkStart w:id="0" w:name="_Hlk153641338"/>
      <w:r w:rsidRPr="00CE3A6D">
        <w:rPr>
          <w:bCs/>
        </w:rPr>
        <w:t xml:space="preserve">privind </w:t>
      </w:r>
      <w:r>
        <w:rPr>
          <w:bCs/>
        </w:rPr>
        <w:t xml:space="preserve">aprobarea </w:t>
      </w:r>
      <w:r w:rsidRPr="00CE3A6D">
        <w:rPr>
          <w:bCs/>
        </w:rPr>
        <w:t>închirier</w:t>
      </w:r>
      <w:r>
        <w:rPr>
          <w:bCs/>
        </w:rPr>
        <w:t>ii</w:t>
      </w:r>
      <w:r w:rsidRPr="00CE3A6D">
        <w:rPr>
          <w:bCs/>
        </w:rPr>
        <w:t xml:space="preserve"> prin licitație publică a terenului în suprafața de 796634 mp. aparținând domeniului privat a Comun</w:t>
      </w:r>
      <w:r>
        <w:rPr>
          <w:bCs/>
        </w:rPr>
        <w:t>ei</w:t>
      </w:r>
      <w:r w:rsidRPr="00CE3A6D">
        <w:rPr>
          <w:bCs/>
        </w:rPr>
        <w:t xml:space="preserve"> Sânpetru Mare, județul Timiș, </w:t>
      </w:r>
    </w:p>
    <w:p w14:paraId="39C512FA" w14:textId="239EF26C" w:rsidR="006C45A0" w:rsidRPr="00CE3A6D" w:rsidRDefault="006C45A0" w:rsidP="006C45A0">
      <w:pPr>
        <w:jc w:val="center"/>
        <w:rPr>
          <w:bCs/>
        </w:rPr>
      </w:pPr>
      <w:r w:rsidRPr="00CE3A6D">
        <w:rPr>
          <w:bCs/>
        </w:rPr>
        <w:t>în scopul desfășurării de activități</w:t>
      </w:r>
      <w:r w:rsidR="001864E0">
        <w:rPr>
          <w:bCs/>
        </w:rPr>
        <w:t xml:space="preserve"> </w:t>
      </w:r>
      <w:r w:rsidRPr="00CE3A6D">
        <w:rPr>
          <w:bCs/>
        </w:rPr>
        <w:t>cu specific agricol</w:t>
      </w:r>
    </w:p>
    <w:p w14:paraId="7C6AA1B6" w14:textId="77777777" w:rsidR="006C45A0" w:rsidRDefault="006C45A0" w:rsidP="00B3485D">
      <w:pPr>
        <w:autoSpaceDE w:val="0"/>
        <w:autoSpaceDN w:val="0"/>
        <w:adjustRightInd w:val="0"/>
        <w:ind w:firstLine="567"/>
        <w:jc w:val="both"/>
        <w:rPr>
          <w:bCs/>
          <w:kern w:val="24"/>
        </w:rPr>
      </w:pPr>
    </w:p>
    <w:p w14:paraId="09319560" w14:textId="5F2DD5A9" w:rsidR="00B3485D" w:rsidRPr="00227F44" w:rsidRDefault="0027694F" w:rsidP="00B3485D">
      <w:pPr>
        <w:autoSpaceDE w:val="0"/>
        <w:autoSpaceDN w:val="0"/>
        <w:adjustRightInd w:val="0"/>
        <w:ind w:firstLine="567"/>
        <w:jc w:val="both"/>
        <w:rPr>
          <w:b/>
          <w:kern w:val="24"/>
        </w:rPr>
      </w:pPr>
      <w:r w:rsidRPr="00227F44">
        <w:rPr>
          <w:bCs/>
          <w:kern w:val="24"/>
        </w:rPr>
        <w:tab/>
      </w:r>
      <w:r w:rsidR="00B3485D" w:rsidRPr="00227F44">
        <w:rPr>
          <w:b/>
          <w:kern w:val="24"/>
        </w:rPr>
        <w:t>Consiliul Local al Comunei S</w:t>
      </w:r>
      <w:r w:rsidR="00972115" w:rsidRPr="00227F44">
        <w:rPr>
          <w:b/>
          <w:kern w:val="24"/>
        </w:rPr>
        <w:t>Â</w:t>
      </w:r>
      <w:r w:rsidR="00B3485D" w:rsidRPr="00227F44">
        <w:rPr>
          <w:b/>
          <w:kern w:val="24"/>
        </w:rPr>
        <w:t xml:space="preserve">NPETRU MARE, județul Timiș întrunit în ședință ordinară din dată de </w:t>
      </w:r>
      <w:r w:rsidR="00884D0B">
        <w:rPr>
          <w:b/>
          <w:kern w:val="24"/>
        </w:rPr>
        <w:t>02.10</w:t>
      </w:r>
      <w:r w:rsidR="00B3485D" w:rsidRPr="00227F44">
        <w:rPr>
          <w:b/>
          <w:kern w:val="24"/>
        </w:rPr>
        <w:t>.202</w:t>
      </w:r>
      <w:r w:rsidR="00D351CE">
        <w:rPr>
          <w:b/>
          <w:kern w:val="24"/>
        </w:rPr>
        <w:t>5</w:t>
      </w:r>
      <w:r w:rsidR="000678BB" w:rsidRPr="00227F44">
        <w:rPr>
          <w:b/>
          <w:kern w:val="24"/>
        </w:rPr>
        <w:t>, legal constituită,</w:t>
      </w:r>
    </w:p>
    <w:bookmarkEnd w:id="0"/>
    <w:p w14:paraId="4E7D49DC" w14:textId="4E3C48F5" w:rsidR="00E8079E" w:rsidRPr="00227F44" w:rsidRDefault="00E8079E" w:rsidP="0027694F">
      <w:pPr>
        <w:rPr>
          <w:bCs/>
          <w:kern w:val="24"/>
        </w:rPr>
      </w:pPr>
    </w:p>
    <w:p w14:paraId="569072FC" w14:textId="77777777" w:rsidR="003A3371" w:rsidRPr="002E769B" w:rsidRDefault="003A3371" w:rsidP="003D73EB">
      <w:pPr>
        <w:tabs>
          <w:tab w:val="left" w:pos="709"/>
        </w:tabs>
        <w:ind w:firstLine="567"/>
        <w:jc w:val="both"/>
        <w:rPr>
          <w:rFonts w:ascii="Tahoma" w:hAnsi="Tahoma" w:cs="Tahoma"/>
          <w:i/>
        </w:rPr>
      </w:pPr>
      <w:r w:rsidRPr="002E769B">
        <w:rPr>
          <w:rFonts w:ascii="Tahoma" w:hAnsi="Tahoma" w:cs="Tahoma"/>
          <w:i/>
          <w:u w:val="single"/>
        </w:rPr>
        <w:t>Având în vedere</w:t>
      </w:r>
      <w:r w:rsidRPr="002E769B">
        <w:rPr>
          <w:rFonts w:ascii="Tahoma" w:hAnsi="Tahoma" w:cs="Tahoma"/>
          <w:i/>
        </w:rPr>
        <w:t>:</w:t>
      </w:r>
    </w:p>
    <w:p w14:paraId="127C418C" w14:textId="2A5D34C0" w:rsidR="006C45A0" w:rsidRPr="000C1D1F" w:rsidRDefault="006C45A0" w:rsidP="003D73EB">
      <w:pPr>
        <w:pStyle w:val="Listparagraf"/>
        <w:numPr>
          <w:ilvl w:val="0"/>
          <w:numId w:val="16"/>
        </w:numPr>
        <w:spacing w:after="0" w:line="240" w:lineRule="auto"/>
        <w:ind w:left="0" w:right="9" w:firstLine="567"/>
        <w:jc w:val="both"/>
        <w:rPr>
          <w:rFonts w:ascii="Tahoma" w:hAnsi="Tahoma" w:cs="Tahoma"/>
          <w:sz w:val="24"/>
          <w:szCs w:val="24"/>
        </w:rPr>
      </w:pPr>
      <w:r w:rsidRPr="000C1D1F">
        <w:rPr>
          <w:rFonts w:ascii="Tahoma" w:hAnsi="Tahoma" w:cs="Tahoma"/>
          <w:sz w:val="24"/>
          <w:szCs w:val="24"/>
        </w:rPr>
        <w:t xml:space="preserve">Referatul de aprobare nr.4431 din 23.09.2025, al dlui. primar al comunei Sânpetru Mare, în calitate de inițiator al proiectului </w:t>
      </w:r>
      <w:r w:rsidR="000C1D1F" w:rsidRPr="000C1D1F">
        <w:rPr>
          <w:rFonts w:ascii="Tahoma" w:hAnsi="Tahoma" w:cs="Tahoma"/>
          <w:sz w:val="24"/>
          <w:szCs w:val="24"/>
        </w:rPr>
        <w:t xml:space="preserve">și </w:t>
      </w:r>
      <w:r w:rsidR="000C1D1F">
        <w:rPr>
          <w:rFonts w:ascii="Tahoma" w:hAnsi="Tahoma" w:cs="Tahoma"/>
          <w:sz w:val="24"/>
          <w:szCs w:val="24"/>
        </w:rPr>
        <w:t>r</w:t>
      </w:r>
      <w:r w:rsidRPr="000C1D1F">
        <w:rPr>
          <w:rFonts w:ascii="Tahoma" w:hAnsi="Tahoma" w:cs="Tahoma"/>
          <w:sz w:val="24"/>
          <w:szCs w:val="24"/>
        </w:rPr>
        <w:t xml:space="preserve">aport de specialitate nr.4431.1 din 23.09.2025, al viceprimarului Comunei Sânpetru Mare, </w:t>
      </w:r>
    </w:p>
    <w:p w14:paraId="46F439F1" w14:textId="77777777" w:rsidR="00884D0B" w:rsidRPr="00884D0B" w:rsidRDefault="00884D0B" w:rsidP="003D73EB">
      <w:pPr>
        <w:pStyle w:val="Listparagraf"/>
        <w:numPr>
          <w:ilvl w:val="0"/>
          <w:numId w:val="16"/>
        </w:numPr>
        <w:spacing w:after="0" w:line="240" w:lineRule="auto"/>
        <w:ind w:left="0" w:right="154" w:firstLine="567"/>
        <w:jc w:val="both"/>
        <w:rPr>
          <w:rFonts w:ascii="Tahoma" w:hAnsi="Tahoma" w:cs="Tahoma"/>
          <w:sz w:val="24"/>
          <w:szCs w:val="24"/>
        </w:rPr>
      </w:pPr>
      <w:r w:rsidRPr="00884D0B">
        <w:rPr>
          <w:rFonts w:ascii="Tahoma" w:hAnsi="Tahoma" w:cs="Tahoma"/>
          <w:sz w:val="24"/>
          <w:szCs w:val="24"/>
        </w:rPr>
        <w:t>imobil nu face obiectul Legii nr.18/1991, Legii nr.169/1997, Legii nr.1/200, Legii nr.247/2005, Legii nr.10/2001 și nu face obiectul unui litigiu judecătoresc</w:t>
      </w:r>
    </w:p>
    <w:p w14:paraId="0E7D7FAB" w14:textId="16348470" w:rsidR="00E6237A" w:rsidRPr="00433AE4" w:rsidRDefault="004265F9" w:rsidP="003D73EB">
      <w:pPr>
        <w:tabs>
          <w:tab w:val="left" w:pos="567"/>
        </w:tabs>
        <w:ind w:firstLine="567"/>
        <w:jc w:val="both"/>
        <w:rPr>
          <w:rFonts w:ascii="Tahoma" w:eastAsia="Calibri" w:hAnsi="Tahoma" w:cs="Tahoma"/>
          <w:shd w:val="clear" w:color="auto" w:fill="FFFFFF"/>
          <w:lang w:eastAsia="ar-SA"/>
        </w:rPr>
      </w:pPr>
      <w:r>
        <w:rPr>
          <w:rFonts w:ascii="Tahoma" w:eastAsia="Calibri" w:hAnsi="Tahoma" w:cs="Tahoma"/>
          <w:lang w:eastAsia="ar-SA"/>
        </w:rPr>
        <w:t>-</w:t>
      </w:r>
      <w:r w:rsidR="00E6237A" w:rsidRPr="00433AE4">
        <w:rPr>
          <w:rFonts w:ascii="Tahoma" w:eastAsia="Calibri" w:hAnsi="Tahoma" w:cs="Tahoma"/>
          <w:lang w:eastAsia="ar-SA"/>
        </w:rPr>
        <w:t xml:space="preserve"> avizul comisiilor de specialitate al Consiliului Local al Comunei </w:t>
      </w:r>
      <w:r w:rsidR="00E6237A" w:rsidRPr="009B177F">
        <w:rPr>
          <w:rFonts w:ascii="Tahoma" w:hAnsi="Tahoma" w:cs="Tahoma"/>
        </w:rPr>
        <w:t>Sânpetru Mare</w:t>
      </w:r>
      <w:r w:rsidR="00E6237A" w:rsidRPr="00433AE4">
        <w:rPr>
          <w:rFonts w:ascii="Tahoma" w:eastAsia="Calibri" w:hAnsi="Tahoma" w:cs="Tahoma"/>
          <w:lang w:eastAsia="ar-SA"/>
        </w:rPr>
        <w:t>,</w:t>
      </w:r>
      <w:r w:rsidR="00E6237A" w:rsidRPr="00433AE4">
        <w:rPr>
          <w:rFonts w:ascii="Tahoma" w:eastAsia="Calibri" w:hAnsi="Tahoma" w:cs="Tahoma"/>
          <w:shd w:val="clear" w:color="auto" w:fill="FFFFFF"/>
          <w:lang w:eastAsia="ar-SA"/>
        </w:rPr>
        <w:t> îndeplinind condiția de la art.136</w:t>
      </w:r>
      <w:r w:rsidR="00E6237A">
        <w:rPr>
          <w:rFonts w:ascii="Tahoma" w:eastAsia="Calibri" w:hAnsi="Tahoma" w:cs="Tahoma"/>
          <w:shd w:val="clear" w:color="auto" w:fill="FFFFFF"/>
          <w:lang w:eastAsia="ar-SA"/>
        </w:rPr>
        <w:t>,</w:t>
      </w:r>
      <w:r w:rsidR="00E6237A" w:rsidRPr="00433AE4">
        <w:rPr>
          <w:rFonts w:ascii="Tahoma" w:eastAsia="Calibri" w:hAnsi="Tahoma" w:cs="Tahoma"/>
          <w:shd w:val="clear" w:color="auto" w:fill="FFFFFF"/>
          <w:lang w:eastAsia="ar-SA"/>
        </w:rPr>
        <w:t xml:space="preserve"> alin.(8)</w:t>
      </w:r>
      <w:r w:rsidR="00E6237A">
        <w:rPr>
          <w:rFonts w:ascii="Tahoma" w:eastAsia="Calibri" w:hAnsi="Tahoma" w:cs="Tahoma"/>
          <w:shd w:val="clear" w:color="auto" w:fill="FFFFFF"/>
          <w:lang w:eastAsia="ar-SA"/>
        </w:rPr>
        <w:t>,</w:t>
      </w:r>
      <w:r w:rsidR="00E6237A" w:rsidRPr="00433AE4">
        <w:rPr>
          <w:rFonts w:ascii="Tahoma" w:eastAsia="Calibri" w:hAnsi="Tahoma" w:cs="Tahoma"/>
          <w:shd w:val="clear" w:color="auto" w:fill="FFFFFF"/>
          <w:lang w:eastAsia="ar-SA"/>
        </w:rPr>
        <w:t xml:space="preserve"> </w:t>
      </w:r>
      <w:proofErr w:type="spellStart"/>
      <w:r w:rsidR="00E6237A" w:rsidRPr="00433AE4">
        <w:rPr>
          <w:rFonts w:ascii="Tahoma" w:eastAsia="Calibri" w:hAnsi="Tahoma" w:cs="Tahoma"/>
          <w:shd w:val="clear" w:color="auto" w:fill="FFFFFF"/>
          <w:lang w:eastAsia="ar-SA"/>
        </w:rPr>
        <w:t>lit.c</w:t>
      </w:r>
      <w:proofErr w:type="spellEnd"/>
      <w:r w:rsidR="00E6237A" w:rsidRPr="00433AE4">
        <w:rPr>
          <w:rFonts w:ascii="Tahoma" w:eastAsia="Calibri" w:hAnsi="Tahoma" w:cs="Tahoma"/>
          <w:shd w:val="clear" w:color="auto" w:fill="FFFFFF"/>
          <w:lang w:eastAsia="ar-SA"/>
        </w:rPr>
        <w:t>)</w:t>
      </w:r>
      <w:r w:rsidR="00E6237A">
        <w:rPr>
          <w:rFonts w:ascii="Tahoma" w:eastAsia="Calibri" w:hAnsi="Tahoma" w:cs="Tahoma"/>
          <w:shd w:val="clear" w:color="auto" w:fill="FFFFFF"/>
          <w:lang w:eastAsia="ar-SA"/>
        </w:rPr>
        <w:t>,</w:t>
      </w:r>
      <w:r w:rsidR="00E6237A" w:rsidRPr="00433AE4">
        <w:rPr>
          <w:rFonts w:ascii="Tahoma" w:eastAsia="Calibri" w:hAnsi="Tahoma" w:cs="Tahoma"/>
          <w:shd w:val="clear" w:color="auto" w:fill="FFFFFF"/>
          <w:lang w:eastAsia="ar-SA"/>
        </w:rPr>
        <w:t xml:space="preserve"> din Ordonanța de </w:t>
      </w:r>
      <w:r w:rsidR="00E6237A">
        <w:rPr>
          <w:rFonts w:ascii="Tahoma" w:eastAsia="Calibri" w:hAnsi="Tahoma" w:cs="Tahoma"/>
          <w:shd w:val="clear" w:color="auto" w:fill="FFFFFF"/>
          <w:lang w:eastAsia="ar-SA"/>
        </w:rPr>
        <w:t>U</w:t>
      </w:r>
      <w:r w:rsidR="00E6237A" w:rsidRPr="00433AE4">
        <w:rPr>
          <w:rFonts w:ascii="Tahoma" w:eastAsia="Calibri" w:hAnsi="Tahoma" w:cs="Tahoma"/>
          <w:shd w:val="clear" w:color="auto" w:fill="FFFFFF"/>
          <w:lang w:eastAsia="ar-SA"/>
        </w:rPr>
        <w:t>rgență a Guvernului nr.57/2019</w:t>
      </w:r>
      <w:r w:rsidR="00E6237A">
        <w:rPr>
          <w:rFonts w:ascii="Tahoma" w:eastAsia="Calibri" w:hAnsi="Tahoma" w:cs="Tahoma"/>
          <w:shd w:val="clear" w:color="auto" w:fill="FFFFFF"/>
          <w:lang w:eastAsia="ar-SA"/>
        </w:rPr>
        <w:t>,</w:t>
      </w:r>
      <w:r w:rsidR="00E6237A" w:rsidRPr="00433AE4">
        <w:rPr>
          <w:rFonts w:ascii="Tahoma" w:eastAsia="Calibri" w:hAnsi="Tahoma" w:cs="Tahoma"/>
          <w:shd w:val="clear" w:color="auto" w:fill="FFFFFF"/>
          <w:lang w:eastAsia="ar-SA"/>
        </w:rPr>
        <w:t xml:space="preserve"> privind Codul administrativ</w:t>
      </w:r>
    </w:p>
    <w:p w14:paraId="5E021255" w14:textId="77777777" w:rsidR="003A3371" w:rsidRPr="002E769B" w:rsidRDefault="003A3371" w:rsidP="003D73EB">
      <w:pPr>
        <w:tabs>
          <w:tab w:val="left" w:pos="567"/>
        </w:tabs>
        <w:ind w:firstLine="567"/>
        <w:jc w:val="both"/>
        <w:rPr>
          <w:rFonts w:ascii="Tahoma" w:hAnsi="Tahoma" w:cs="Tahoma"/>
          <w:i/>
        </w:rPr>
      </w:pPr>
      <w:r w:rsidRPr="002E769B">
        <w:rPr>
          <w:rFonts w:ascii="Tahoma" w:hAnsi="Tahoma" w:cs="Tahoma"/>
          <w:i/>
          <w:iCs/>
          <w:u w:val="single"/>
        </w:rPr>
        <w:t>În conformitate cu prevederile</w:t>
      </w:r>
      <w:r w:rsidRPr="002E769B">
        <w:rPr>
          <w:rFonts w:ascii="Tahoma" w:hAnsi="Tahoma" w:cs="Tahoma"/>
          <w:i/>
        </w:rPr>
        <w:t>:</w:t>
      </w:r>
    </w:p>
    <w:p w14:paraId="3B49548B" w14:textId="3332758E" w:rsidR="006C45A0" w:rsidRDefault="006C45A0" w:rsidP="003D73EB">
      <w:pPr>
        <w:ind w:left="284" w:hanging="142"/>
        <w:jc w:val="both"/>
        <w:rPr>
          <w:rFonts w:ascii="Tahoma" w:hAnsi="Tahoma" w:cs="Tahoma"/>
        </w:rPr>
      </w:pPr>
      <w:r w:rsidRPr="000F5C7B">
        <w:rPr>
          <w:rFonts w:ascii="Tahoma" w:hAnsi="Tahoma" w:cs="Tahoma"/>
        </w:rPr>
        <w:t xml:space="preserve">- art.108, </w:t>
      </w:r>
      <w:proofErr w:type="spellStart"/>
      <w:r w:rsidRPr="000F5C7B">
        <w:rPr>
          <w:rFonts w:ascii="Tahoma" w:hAnsi="Tahoma" w:cs="Tahoma"/>
        </w:rPr>
        <w:t>lit</w:t>
      </w:r>
      <w:r w:rsidR="00871742">
        <w:rPr>
          <w:rFonts w:ascii="Tahoma" w:hAnsi="Tahoma" w:cs="Tahoma"/>
        </w:rPr>
        <w:t>.</w:t>
      </w:r>
      <w:r w:rsidRPr="000F5C7B">
        <w:rPr>
          <w:rFonts w:ascii="Tahoma" w:hAnsi="Tahoma" w:cs="Tahoma"/>
        </w:rPr>
        <w:t>c</w:t>
      </w:r>
      <w:proofErr w:type="spellEnd"/>
      <w:r w:rsidRPr="000F5C7B">
        <w:rPr>
          <w:rFonts w:ascii="Tahoma" w:hAnsi="Tahoma" w:cs="Tahoma"/>
        </w:rPr>
        <w:t xml:space="preserve">), art.297, alin.(10), </w:t>
      </w:r>
      <w:proofErr w:type="spellStart"/>
      <w:r w:rsidRPr="000F5C7B">
        <w:rPr>
          <w:rFonts w:ascii="Tahoma" w:hAnsi="Tahoma" w:cs="Tahoma"/>
        </w:rPr>
        <w:t>lit.c</w:t>
      </w:r>
      <w:proofErr w:type="spellEnd"/>
      <w:r w:rsidRPr="000F5C7B">
        <w:rPr>
          <w:rFonts w:ascii="Tahoma" w:hAnsi="Tahoma" w:cs="Tahoma"/>
        </w:rPr>
        <w:t>), respectiv art. 362, alin.(1) și alin (3), în coroborare cu art.333, alin.1, alin.2, alin.5, art.334, art.343, din O.U.G nr. 57/2019 privind Codul Administrativ cu modificările și completările ulterioare</w:t>
      </w:r>
    </w:p>
    <w:p w14:paraId="62579632" w14:textId="77777777" w:rsidR="006C45A0" w:rsidRPr="00A60517" w:rsidRDefault="006C45A0" w:rsidP="003D73EB">
      <w:pPr>
        <w:tabs>
          <w:tab w:val="left" w:pos="4111"/>
        </w:tabs>
        <w:ind w:firstLine="142"/>
        <w:jc w:val="both"/>
        <w:rPr>
          <w:rFonts w:ascii="Tahoma" w:hAnsi="Tahoma" w:cs="Tahoma"/>
        </w:rPr>
      </w:pPr>
      <w:r w:rsidRPr="00A60517">
        <w:rPr>
          <w:rFonts w:ascii="Tahoma" w:hAnsi="Tahoma" w:cs="Tahoma"/>
          <w:lang w:eastAsia="ar-SA"/>
        </w:rPr>
        <w:t xml:space="preserve">- </w:t>
      </w:r>
      <w:r w:rsidRPr="00A60517">
        <w:rPr>
          <w:rFonts w:ascii="Tahoma" w:hAnsi="Tahoma" w:cs="Tahoma"/>
        </w:rPr>
        <w:t>Legii nr.52/2003, privind transparenta decizionala în administrația publica;</w:t>
      </w:r>
    </w:p>
    <w:p w14:paraId="54A0F290" w14:textId="77777777" w:rsidR="006C45A0" w:rsidRPr="000F5C7B" w:rsidRDefault="006C45A0" w:rsidP="003D73EB">
      <w:pPr>
        <w:ind w:left="284" w:hanging="142"/>
        <w:jc w:val="both"/>
        <w:rPr>
          <w:rFonts w:ascii="Tahoma" w:hAnsi="Tahoma" w:cs="Tahoma"/>
        </w:rPr>
      </w:pPr>
      <w:r w:rsidRPr="000F5C7B">
        <w:rPr>
          <w:rFonts w:ascii="Tahoma" w:hAnsi="Tahoma" w:cs="Tahoma"/>
        </w:rPr>
        <w:t>- art.553, alin.(1</w:t>
      </w:r>
      <w:r w:rsidRPr="000F5C7B">
        <w:rPr>
          <w:rFonts w:ascii="Tahoma" w:hAnsi="Tahoma" w:cs="Tahoma"/>
          <w:iCs/>
        </w:rPr>
        <w:t>), art.866, art.871-873, din Legea privind Codul Civil nr.287/2009, republicată cu modificările şi completările ulterioare</w:t>
      </w:r>
    </w:p>
    <w:p w14:paraId="073D1C4F" w14:textId="77777777" w:rsidR="006C45A0" w:rsidRPr="000F5C7B" w:rsidRDefault="006C45A0" w:rsidP="003D73EB">
      <w:pPr>
        <w:ind w:left="284" w:hanging="142"/>
        <w:jc w:val="both"/>
        <w:rPr>
          <w:rFonts w:ascii="Tahoma" w:hAnsi="Tahoma" w:cs="Tahoma"/>
        </w:rPr>
      </w:pPr>
      <w:r w:rsidRPr="000F5C7B">
        <w:rPr>
          <w:rFonts w:ascii="Tahoma" w:hAnsi="Tahoma" w:cs="Tahoma"/>
        </w:rPr>
        <w:t>- Legii nr. 227/2015 privind Codul fiscal, cu modificările și completările ulterioare</w:t>
      </w:r>
    </w:p>
    <w:p w14:paraId="4D3DF2C4" w14:textId="27302805" w:rsidR="00B26AAA" w:rsidRPr="002E769B" w:rsidRDefault="00B26AAA" w:rsidP="003D73EB">
      <w:pPr>
        <w:widowControl w:val="0"/>
        <w:kinsoku w:val="0"/>
        <w:ind w:firstLine="709"/>
        <w:jc w:val="both"/>
        <w:rPr>
          <w:rFonts w:ascii="Tahoma" w:hAnsi="Tahoma" w:cs="Tahoma"/>
          <w:i/>
        </w:rPr>
      </w:pPr>
      <w:r w:rsidRPr="002E769B">
        <w:rPr>
          <w:rFonts w:ascii="Tahoma" w:hAnsi="Tahoma" w:cs="Tahoma"/>
        </w:rPr>
        <w:t xml:space="preserve">În temeiul prevederilor </w:t>
      </w:r>
      <w:r w:rsidR="003A3371" w:rsidRPr="002E769B">
        <w:rPr>
          <w:rFonts w:ascii="Tahoma" w:hAnsi="Tahoma" w:cs="Tahoma"/>
          <w:color w:val="000000"/>
        </w:rPr>
        <w:t>art.129, alin.(1) și (2), lit</w:t>
      </w:r>
      <w:r w:rsidR="00191FEB">
        <w:rPr>
          <w:rFonts w:ascii="Tahoma" w:hAnsi="Tahoma" w:cs="Tahoma"/>
          <w:color w:val="000000"/>
        </w:rPr>
        <w:t>.</w:t>
      </w:r>
      <w:r w:rsidR="003A3371" w:rsidRPr="002E769B">
        <w:rPr>
          <w:rFonts w:ascii="Tahoma" w:hAnsi="Tahoma" w:cs="Tahoma"/>
          <w:color w:val="000000"/>
        </w:rPr>
        <w:t>(c) și alin.6</w:t>
      </w:r>
      <w:r w:rsidR="00191FEB">
        <w:rPr>
          <w:rFonts w:ascii="Tahoma" w:hAnsi="Tahoma" w:cs="Tahoma"/>
          <w:color w:val="000000"/>
        </w:rPr>
        <w:t>,</w:t>
      </w:r>
      <w:r w:rsidR="003A3371" w:rsidRPr="002E769B">
        <w:rPr>
          <w:rFonts w:ascii="Tahoma" w:hAnsi="Tahoma" w:cs="Tahoma"/>
          <w:color w:val="000000"/>
        </w:rPr>
        <w:t xml:space="preserve"> lit.(</w:t>
      </w:r>
      <w:r w:rsidR="006C45A0">
        <w:rPr>
          <w:rFonts w:ascii="Tahoma" w:hAnsi="Tahoma" w:cs="Tahoma"/>
          <w:color w:val="000000"/>
        </w:rPr>
        <w:t>b</w:t>
      </w:r>
      <w:r w:rsidR="003A3371" w:rsidRPr="002E769B">
        <w:rPr>
          <w:rFonts w:ascii="Tahoma" w:hAnsi="Tahoma" w:cs="Tahoma"/>
          <w:color w:val="000000"/>
        </w:rPr>
        <w:t xml:space="preserve">), </w:t>
      </w:r>
      <w:r w:rsidRPr="002E769B">
        <w:rPr>
          <w:rFonts w:ascii="Tahoma" w:hAnsi="Tahoma" w:cs="Tahoma"/>
        </w:rPr>
        <w:t>art.136, art.139</w:t>
      </w:r>
      <w:r w:rsidR="00191FEB">
        <w:rPr>
          <w:rFonts w:ascii="Tahoma" w:hAnsi="Tahoma" w:cs="Tahoma"/>
        </w:rPr>
        <w:t>,</w:t>
      </w:r>
      <w:r w:rsidRPr="002E769B">
        <w:rPr>
          <w:rFonts w:ascii="Tahoma" w:hAnsi="Tahoma" w:cs="Tahoma"/>
        </w:rPr>
        <w:t xml:space="preserve"> alin.(3),</w:t>
      </w:r>
      <w:r w:rsidR="006C45A0">
        <w:rPr>
          <w:rFonts w:ascii="Tahoma" w:hAnsi="Tahoma" w:cs="Tahoma"/>
        </w:rPr>
        <w:t xml:space="preserve"> </w:t>
      </w:r>
      <w:proofErr w:type="spellStart"/>
      <w:r w:rsidR="006C45A0">
        <w:rPr>
          <w:rFonts w:ascii="Tahoma" w:hAnsi="Tahoma" w:cs="Tahoma"/>
        </w:rPr>
        <w:t>lit.g</w:t>
      </w:r>
      <w:proofErr w:type="spellEnd"/>
      <w:r w:rsidR="006C45A0">
        <w:rPr>
          <w:rFonts w:ascii="Tahoma" w:hAnsi="Tahoma" w:cs="Tahoma"/>
        </w:rPr>
        <w:t>) și alin.(5),</w:t>
      </w:r>
      <w:r w:rsidRPr="002E769B">
        <w:rPr>
          <w:rFonts w:ascii="Tahoma" w:hAnsi="Tahoma" w:cs="Tahoma"/>
        </w:rPr>
        <w:t xml:space="preserve"> art.196, alin.1, </w:t>
      </w:r>
      <w:proofErr w:type="spellStart"/>
      <w:r w:rsidRPr="002E769B">
        <w:rPr>
          <w:rFonts w:ascii="Tahoma" w:hAnsi="Tahoma" w:cs="Tahoma"/>
        </w:rPr>
        <w:t>lit.a</w:t>
      </w:r>
      <w:proofErr w:type="spellEnd"/>
      <w:r w:rsidRPr="002E769B">
        <w:rPr>
          <w:rFonts w:ascii="Tahoma" w:hAnsi="Tahoma" w:cs="Tahoma"/>
        </w:rPr>
        <w:t>)</w:t>
      </w:r>
      <w:r w:rsidR="006C45A0">
        <w:rPr>
          <w:rFonts w:ascii="Tahoma" w:hAnsi="Tahoma" w:cs="Tahoma"/>
        </w:rPr>
        <w:t xml:space="preserve">, </w:t>
      </w:r>
      <w:r w:rsidR="006C45A0" w:rsidRPr="000F5C7B">
        <w:rPr>
          <w:rFonts w:ascii="Tahoma" w:hAnsi="Tahoma" w:cs="Tahoma"/>
        </w:rPr>
        <w:t>art.197</w:t>
      </w:r>
      <w:r w:rsidR="006C45A0">
        <w:rPr>
          <w:rFonts w:ascii="Tahoma" w:hAnsi="Tahoma" w:cs="Tahoma"/>
        </w:rPr>
        <w:t>,</w:t>
      </w:r>
      <w:r w:rsidR="006C45A0" w:rsidRPr="000F5C7B">
        <w:rPr>
          <w:rFonts w:ascii="Tahoma" w:hAnsi="Tahoma" w:cs="Tahoma"/>
        </w:rPr>
        <w:t xml:space="preserve"> </w:t>
      </w:r>
      <w:r w:rsidRPr="002E769B">
        <w:rPr>
          <w:rFonts w:ascii="Tahoma" w:hAnsi="Tahoma" w:cs="Tahoma"/>
        </w:rPr>
        <w:t>din OUG nr.57/2019 privind Codul administrativ</w:t>
      </w:r>
      <w:r w:rsidR="002E769B">
        <w:rPr>
          <w:rFonts w:ascii="Tahoma" w:hAnsi="Tahoma" w:cs="Tahoma"/>
        </w:rPr>
        <w:t>,</w:t>
      </w:r>
      <w:r w:rsidRPr="002E769B">
        <w:rPr>
          <w:rFonts w:ascii="Tahoma" w:hAnsi="Tahoma" w:cs="Tahoma"/>
        </w:rPr>
        <w:t xml:space="preserve"> cu modificările și completările ulterioare, </w:t>
      </w:r>
      <w:r w:rsidRPr="002E769B">
        <w:rPr>
          <w:rFonts w:ascii="Tahoma" w:hAnsi="Tahoma" w:cs="Tahoma"/>
          <w:i/>
        </w:rPr>
        <w:t>adopta următoarea:</w:t>
      </w:r>
    </w:p>
    <w:p w14:paraId="5C971601" w14:textId="77777777" w:rsidR="00B26AAA" w:rsidRPr="002E769B" w:rsidRDefault="00B26AAA" w:rsidP="00B26AAA">
      <w:pPr>
        <w:keepNext/>
        <w:jc w:val="both"/>
        <w:outlineLvl w:val="0"/>
        <w:rPr>
          <w:rFonts w:ascii="Tahoma" w:hAnsi="Tahoma" w:cs="Tahoma"/>
          <w:kern w:val="24"/>
          <w:lang w:eastAsia="en-US"/>
        </w:rPr>
      </w:pPr>
    </w:p>
    <w:p w14:paraId="71F37812" w14:textId="203F8A32" w:rsidR="00E8079E" w:rsidRPr="002E769B" w:rsidRDefault="00E8079E" w:rsidP="00972115">
      <w:pPr>
        <w:jc w:val="center"/>
        <w:rPr>
          <w:rFonts w:ascii="Tahoma" w:hAnsi="Tahoma" w:cs="Tahoma"/>
          <w:b/>
          <w:bCs/>
          <w:kern w:val="24"/>
          <w:sz w:val="28"/>
          <w:szCs w:val="28"/>
        </w:rPr>
      </w:pPr>
      <w:bookmarkStart w:id="1" w:name="_Hlk153641462"/>
      <w:r w:rsidRPr="002E769B">
        <w:rPr>
          <w:rFonts w:ascii="Tahoma" w:hAnsi="Tahoma" w:cs="Tahoma"/>
          <w:b/>
          <w:bCs/>
          <w:kern w:val="24"/>
          <w:sz w:val="28"/>
          <w:szCs w:val="28"/>
        </w:rPr>
        <w:t xml:space="preserve">H O T Ă R </w:t>
      </w:r>
      <w:r w:rsidR="00E37C98" w:rsidRPr="002E769B">
        <w:rPr>
          <w:rFonts w:ascii="Tahoma" w:hAnsi="Tahoma" w:cs="Tahoma"/>
          <w:b/>
          <w:bCs/>
          <w:kern w:val="24"/>
          <w:sz w:val="28"/>
          <w:szCs w:val="28"/>
        </w:rPr>
        <w:t>Â R E</w:t>
      </w:r>
      <w:r w:rsidR="000678BB" w:rsidRPr="002E769B">
        <w:rPr>
          <w:rFonts w:ascii="Tahoma" w:hAnsi="Tahoma" w:cs="Tahoma"/>
          <w:b/>
          <w:bCs/>
          <w:kern w:val="24"/>
          <w:sz w:val="28"/>
          <w:szCs w:val="28"/>
        </w:rPr>
        <w:t>:</w:t>
      </w:r>
    </w:p>
    <w:bookmarkEnd w:id="1"/>
    <w:p w14:paraId="24523C35" w14:textId="77777777" w:rsidR="00E8079E" w:rsidRPr="002E769B" w:rsidRDefault="00E8079E" w:rsidP="00972115">
      <w:pPr>
        <w:jc w:val="center"/>
        <w:rPr>
          <w:rFonts w:ascii="Tahoma" w:hAnsi="Tahoma" w:cs="Tahoma"/>
          <w:b/>
          <w:bCs/>
          <w:kern w:val="24"/>
        </w:rPr>
      </w:pPr>
    </w:p>
    <w:p w14:paraId="59B203AC" w14:textId="382B28EA" w:rsidR="001864E0" w:rsidRPr="003D73EB" w:rsidRDefault="001864E0" w:rsidP="003D73EB">
      <w:pPr>
        <w:ind w:firstLine="567"/>
        <w:jc w:val="both"/>
        <w:rPr>
          <w:rFonts w:ascii="Tahoma" w:hAnsi="Tahoma" w:cs="Tahoma"/>
        </w:rPr>
      </w:pPr>
      <w:r w:rsidRPr="003D73EB">
        <w:rPr>
          <w:rFonts w:ascii="Tahoma" w:hAnsi="Tahoma" w:cs="Tahoma"/>
          <w:b/>
          <w:i/>
          <w:iCs/>
          <w:u w:val="single"/>
        </w:rPr>
        <w:t>Art.1.</w:t>
      </w:r>
      <w:r w:rsidRPr="003D73EB">
        <w:rPr>
          <w:rFonts w:ascii="Tahoma" w:hAnsi="Tahoma" w:cs="Tahoma"/>
        </w:rPr>
        <w:t xml:space="preserve"> Se aprobă scoaterea la licitație publică pentru închiriere a terenului extravilan,</w:t>
      </w:r>
      <w:r w:rsidR="00B462F0">
        <w:rPr>
          <w:rFonts w:ascii="Tahoma" w:hAnsi="Tahoma" w:cs="Tahoma"/>
        </w:rPr>
        <w:t xml:space="preserve"> tarlaua 1826/5,</w:t>
      </w:r>
      <w:r w:rsidRPr="003D73EB">
        <w:rPr>
          <w:rFonts w:ascii="Tahoma" w:hAnsi="Tahoma" w:cs="Tahoma"/>
        </w:rPr>
        <w:t xml:space="preserve"> în suprafața de </w:t>
      </w:r>
      <w:r w:rsidRPr="003D73EB">
        <w:rPr>
          <w:rFonts w:ascii="Tahoma" w:hAnsi="Tahoma" w:cs="Tahoma"/>
          <w:bCs/>
        </w:rPr>
        <w:t>796634 mp</w:t>
      </w:r>
      <w:r w:rsidRPr="003D73EB">
        <w:rPr>
          <w:rFonts w:ascii="Tahoma" w:hAnsi="Tahoma" w:cs="Tahoma"/>
        </w:rPr>
        <w:t>, imobil înscris în C.F. nr.407378</w:t>
      </w:r>
      <w:r w:rsidR="009D423F">
        <w:rPr>
          <w:rFonts w:ascii="Tahoma" w:hAnsi="Tahoma" w:cs="Tahoma"/>
        </w:rPr>
        <w:t>/</w:t>
      </w:r>
      <w:r w:rsidR="009D423F" w:rsidRPr="009D423F">
        <w:rPr>
          <w:rFonts w:ascii="Tahoma" w:hAnsi="Tahoma" w:cs="Tahoma"/>
        </w:rPr>
        <w:t xml:space="preserve"> </w:t>
      </w:r>
      <w:r w:rsidR="009D423F" w:rsidRPr="003D73EB">
        <w:rPr>
          <w:rFonts w:ascii="Tahoma" w:hAnsi="Tahoma" w:cs="Tahoma"/>
        </w:rPr>
        <w:t>Sânpetru Mare</w:t>
      </w:r>
      <w:r w:rsidRPr="003D73EB">
        <w:rPr>
          <w:rFonts w:ascii="Tahoma" w:hAnsi="Tahoma" w:cs="Tahoma"/>
        </w:rPr>
        <w:t xml:space="preserve">, cu categorie de folosință arabil, aparținând domeniului privat al U.A.T Comuna Sânpetru Mare, județul Timiș, cu destinația activității economice, specific agricol. </w:t>
      </w:r>
    </w:p>
    <w:p w14:paraId="1D43C57D" w14:textId="6ACD5865" w:rsidR="001864E0" w:rsidRPr="003D73EB" w:rsidRDefault="001864E0" w:rsidP="003D73EB">
      <w:pPr>
        <w:ind w:firstLine="567"/>
        <w:jc w:val="both"/>
        <w:rPr>
          <w:rFonts w:ascii="Tahoma" w:hAnsi="Tahoma" w:cs="Tahoma"/>
          <w:bCs/>
        </w:rPr>
      </w:pPr>
      <w:r w:rsidRPr="003D73EB">
        <w:rPr>
          <w:rFonts w:ascii="Tahoma" w:hAnsi="Tahoma" w:cs="Tahoma"/>
          <w:b/>
          <w:i/>
          <w:iCs/>
          <w:u w:val="single"/>
        </w:rPr>
        <w:t>Art.2</w:t>
      </w:r>
      <w:r w:rsidRPr="003D73EB">
        <w:rPr>
          <w:rFonts w:ascii="Tahoma" w:hAnsi="Tahoma" w:cs="Tahoma"/>
          <w:b/>
          <w:u w:val="single"/>
        </w:rPr>
        <w:t>.</w:t>
      </w:r>
      <w:r w:rsidRPr="003D73EB">
        <w:rPr>
          <w:rFonts w:ascii="Tahoma" w:hAnsi="Tahoma" w:cs="Tahoma"/>
          <w:b/>
        </w:rPr>
        <w:t xml:space="preserve"> </w:t>
      </w:r>
      <w:r w:rsidRPr="003D73EB">
        <w:rPr>
          <w:rFonts w:ascii="Tahoma" w:hAnsi="Tahoma" w:cs="Tahoma"/>
        </w:rPr>
        <w:t>Se aprobă parcelarea</w:t>
      </w:r>
      <w:r w:rsidRPr="003D73EB">
        <w:rPr>
          <w:rFonts w:ascii="Tahoma" w:hAnsi="Tahoma" w:cs="Tahoma"/>
          <w:bCs/>
        </w:rPr>
        <w:t xml:space="preserve"> </w:t>
      </w:r>
      <w:r w:rsidRPr="003D73EB">
        <w:rPr>
          <w:rFonts w:ascii="Tahoma" w:hAnsi="Tahoma" w:cs="Tahoma"/>
        </w:rPr>
        <w:t xml:space="preserve">terenului de la art.1, în </w:t>
      </w:r>
      <w:r w:rsidRPr="003D73EB">
        <w:rPr>
          <w:rFonts w:ascii="Tahoma" w:hAnsi="Tahoma" w:cs="Tahoma"/>
          <w:bCs/>
        </w:rPr>
        <w:t xml:space="preserve">8 loturi, din care </w:t>
      </w:r>
      <w:bookmarkStart w:id="2" w:name="_Hlk211866350"/>
      <w:r w:rsidRPr="003D73EB">
        <w:rPr>
          <w:rFonts w:ascii="Tahoma" w:hAnsi="Tahoma" w:cs="Tahoma"/>
          <w:bCs/>
        </w:rPr>
        <w:t>loturile 1-7 cu suprafețe de câte 10 ha. fiecare și lotul 8 cu suprafața de 9,6634 ha.</w:t>
      </w:r>
      <w:bookmarkEnd w:id="2"/>
      <w:r w:rsidRPr="003D73EB">
        <w:rPr>
          <w:rFonts w:ascii="Tahoma" w:hAnsi="Tahoma" w:cs="Tahoma"/>
          <w:bCs/>
        </w:rPr>
        <w:t>, conform anexei 1.</w:t>
      </w:r>
    </w:p>
    <w:p w14:paraId="4BFC0462" w14:textId="77777777" w:rsidR="001864E0" w:rsidRPr="003D73EB" w:rsidRDefault="001864E0" w:rsidP="003D73EB">
      <w:pPr>
        <w:ind w:firstLine="567"/>
        <w:jc w:val="both"/>
        <w:rPr>
          <w:rFonts w:ascii="Tahoma" w:hAnsi="Tahoma" w:cs="Tahoma"/>
          <w:bCs/>
        </w:rPr>
      </w:pPr>
      <w:r w:rsidRPr="003D73EB">
        <w:rPr>
          <w:rFonts w:ascii="Tahoma" w:hAnsi="Tahoma" w:cs="Tahoma"/>
          <w:b/>
          <w:i/>
          <w:iCs/>
          <w:u w:val="single"/>
        </w:rPr>
        <w:t>Art.3</w:t>
      </w:r>
      <w:r w:rsidRPr="003D73EB">
        <w:rPr>
          <w:rFonts w:ascii="Tahoma" w:hAnsi="Tahoma" w:cs="Tahoma"/>
          <w:b/>
          <w:u w:val="single"/>
        </w:rPr>
        <w:t>.</w:t>
      </w:r>
      <w:r w:rsidRPr="003D73EB">
        <w:rPr>
          <w:rFonts w:ascii="Tahoma" w:hAnsi="Tahoma" w:cs="Tahoma"/>
          <w:b/>
        </w:rPr>
        <w:t xml:space="preserve"> </w:t>
      </w:r>
      <w:r w:rsidRPr="003D73EB">
        <w:rPr>
          <w:rFonts w:ascii="Tahoma" w:hAnsi="Tahoma" w:cs="Tahoma"/>
          <w:bCs/>
        </w:rPr>
        <w:t>(1)</w:t>
      </w:r>
      <w:r w:rsidRPr="003D73EB">
        <w:rPr>
          <w:rFonts w:ascii="Tahoma" w:hAnsi="Tahoma" w:cs="Tahoma"/>
          <w:b/>
        </w:rPr>
        <w:t xml:space="preserve"> </w:t>
      </w:r>
      <w:r w:rsidRPr="003D73EB">
        <w:rPr>
          <w:rFonts w:ascii="Tahoma" w:hAnsi="Tahoma" w:cs="Tahoma"/>
        </w:rPr>
        <w:t>Se aprobă închirierea, pe o perioadă de 1 an, prin licitație publică, a celor</w:t>
      </w:r>
      <w:r w:rsidRPr="003D73EB">
        <w:rPr>
          <w:rFonts w:ascii="Tahoma" w:hAnsi="Tahoma" w:cs="Tahoma"/>
          <w:bCs/>
        </w:rPr>
        <w:t xml:space="preserve"> 8 loturi, menționate la art.2, prin organizarea a 8 licitații publice.</w:t>
      </w:r>
    </w:p>
    <w:p w14:paraId="1E40F161" w14:textId="77777777" w:rsidR="001864E0" w:rsidRPr="003D73EB" w:rsidRDefault="001864E0" w:rsidP="003D73EB">
      <w:pPr>
        <w:ind w:firstLine="567"/>
        <w:jc w:val="both"/>
        <w:rPr>
          <w:rFonts w:ascii="Tahoma" w:hAnsi="Tahoma" w:cs="Tahoma"/>
          <w:bCs/>
        </w:rPr>
      </w:pPr>
      <w:r w:rsidRPr="003D73EB">
        <w:rPr>
          <w:rFonts w:ascii="Tahoma" w:hAnsi="Tahoma" w:cs="Tahoma"/>
          <w:bCs/>
        </w:rPr>
        <w:lastRenderedPageBreak/>
        <w:t>Închirierea și licitația publică se face pentru fiecare lot în parte.</w:t>
      </w:r>
    </w:p>
    <w:p w14:paraId="3C78DE8B" w14:textId="77777777" w:rsidR="001864E0" w:rsidRPr="003D73EB" w:rsidRDefault="001864E0" w:rsidP="003D73EB">
      <w:pPr>
        <w:ind w:firstLine="567"/>
        <w:jc w:val="both"/>
        <w:rPr>
          <w:rFonts w:ascii="Tahoma" w:hAnsi="Tahoma" w:cs="Tahoma"/>
          <w:bCs/>
        </w:rPr>
      </w:pPr>
      <w:r w:rsidRPr="003D73EB">
        <w:rPr>
          <w:rFonts w:ascii="Tahoma" w:hAnsi="Tahoma" w:cs="Tahoma"/>
          <w:bCs/>
        </w:rPr>
        <w:t>(2) Perioada închirierii poate fi prelungită anual, pe perioade de câte un an, până</w:t>
      </w:r>
      <w:r w:rsidRPr="003D73EB">
        <w:rPr>
          <w:rFonts w:ascii="Tahoma" w:hAnsi="Tahoma" w:cs="Tahoma"/>
        </w:rPr>
        <w:t xml:space="preserve"> la definitivarea proceduri de punere în posesie de către Comisia de Fond funciar a Comunei Sânpetru Mare, dar nu mai mult de 10 ani.</w:t>
      </w:r>
    </w:p>
    <w:p w14:paraId="03FE5F34" w14:textId="275AED83" w:rsidR="001864E0" w:rsidRDefault="001864E0" w:rsidP="003D73EB">
      <w:pPr>
        <w:ind w:firstLine="567"/>
        <w:jc w:val="both"/>
        <w:rPr>
          <w:rFonts w:ascii="Tahoma" w:hAnsi="Tahoma" w:cs="Tahoma"/>
        </w:rPr>
      </w:pPr>
      <w:r w:rsidRPr="003D73EB">
        <w:rPr>
          <w:rFonts w:ascii="Tahoma" w:hAnsi="Tahoma" w:cs="Tahoma"/>
          <w:b/>
          <w:i/>
          <w:iCs/>
          <w:u w:val="single"/>
        </w:rPr>
        <w:t>Art.4</w:t>
      </w:r>
      <w:r w:rsidRPr="003D73EB">
        <w:rPr>
          <w:rFonts w:ascii="Tahoma" w:hAnsi="Tahoma" w:cs="Tahoma"/>
          <w:b/>
          <w:u w:val="single"/>
        </w:rPr>
        <w:t xml:space="preserve">. </w:t>
      </w:r>
      <w:r w:rsidR="00351ED7">
        <w:rPr>
          <w:rFonts w:ascii="Tahoma" w:hAnsi="Tahoma" w:cs="Tahoma"/>
          <w:bCs/>
        </w:rPr>
        <w:t xml:space="preserve"> (1) </w:t>
      </w:r>
      <w:r w:rsidRPr="003D73EB">
        <w:rPr>
          <w:rFonts w:ascii="Tahoma" w:hAnsi="Tahoma" w:cs="Tahoma"/>
        </w:rPr>
        <w:t>Se aprobă prețul de pornire a licitațiilor de 1000 lei/ha/an.</w:t>
      </w:r>
    </w:p>
    <w:p w14:paraId="708E5B81" w14:textId="13157026" w:rsidR="00351ED7" w:rsidRPr="00351ED7" w:rsidRDefault="00351ED7" w:rsidP="00351ED7">
      <w:pPr>
        <w:pStyle w:val="Listparagraf"/>
        <w:tabs>
          <w:tab w:val="left" w:pos="284"/>
        </w:tabs>
        <w:spacing w:after="0"/>
        <w:ind w:left="0" w:firstLine="567"/>
        <w:jc w:val="both"/>
        <w:rPr>
          <w:rFonts w:ascii="Tahoma" w:hAnsi="Tahoma" w:cs="Tahoma"/>
          <w:sz w:val="24"/>
          <w:szCs w:val="24"/>
        </w:rPr>
      </w:pPr>
      <w:r w:rsidRPr="00351ED7">
        <w:rPr>
          <w:rFonts w:ascii="Tahoma" w:hAnsi="Tahoma" w:cs="Tahoma"/>
          <w:sz w:val="24"/>
          <w:szCs w:val="24"/>
        </w:rPr>
        <w:t xml:space="preserve">(2) </w:t>
      </w:r>
      <w:r w:rsidRPr="00351ED7">
        <w:rPr>
          <w:rFonts w:ascii="Tahoma" w:hAnsi="Tahoma" w:cs="Tahoma"/>
          <w:sz w:val="24"/>
          <w:szCs w:val="24"/>
        </w:rPr>
        <w:t>Prețul închirierii va fi stabilit pentru fiecare lot în parte și reprezintă oferta cea mai mare</w:t>
      </w:r>
      <w:r w:rsidR="00CF0722">
        <w:rPr>
          <w:rFonts w:ascii="Tahoma" w:hAnsi="Tahoma" w:cs="Tahoma"/>
          <w:sz w:val="24"/>
          <w:szCs w:val="24"/>
        </w:rPr>
        <w:t xml:space="preserve"> adjudecată,</w:t>
      </w:r>
      <w:r w:rsidRPr="00351ED7">
        <w:rPr>
          <w:rFonts w:ascii="Tahoma" w:hAnsi="Tahoma" w:cs="Tahoma"/>
          <w:sz w:val="24"/>
          <w:szCs w:val="24"/>
        </w:rPr>
        <w:t xml:space="preserve"> pentru fiecare lot în parte.</w:t>
      </w:r>
    </w:p>
    <w:p w14:paraId="50970629" w14:textId="5480B348" w:rsidR="001864E0" w:rsidRPr="003D73EB" w:rsidRDefault="001864E0" w:rsidP="003D73EB">
      <w:pPr>
        <w:tabs>
          <w:tab w:val="left" w:pos="284"/>
        </w:tabs>
        <w:ind w:left="284" w:firstLine="283"/>
        <w:jc w:val="both"/>
        <w:rPr>
          <w:rFonts w:ascii="Tahoma" w:hAnsi="Tahoma" w:cs="Tahoma"/>
        </w:rPr>
      </w:pPr>
      <w:r w:rsidRPr="003D73EB">
        <w:rPr>
          <w:rFonts w:ascii="Tahoma" w:hAnsi="Tahoma" w:cs="Tahoma"/>
          <w:b/>
          <w:i/>
          <w:iCs/>
          <w:u w:val="single"/>
        </w:rPr>
        <w:t>Art.5</w:t>
      </w:r>
      <w:r w:rsidRPr="003D73EB">
        <w:rPr>
          <w:rFonts w:ascii="Tahoma" w:hAnsi="Tahoma" w:cs="Tahoma"/>
          <w:b/>
          <w:u w:val="single"/>
        </w:rPr>
        <w:t>.</w:t>
      </w:r>
      <w:r w:rsidRPr="003D73EB">
        <w:rPr>
          <w:rFonts w:ascii="Tahoma" w:hAnsi="Tahoma" w:cs="Tahoma"/>
        </w:rPr>
        <w:t xml:space="preserve"> Se aprobă</w:t>
      </w:r>
      <w:r w:rsidR="00FB103A">
        <w:rPr>
          <w:rFonts w:ascii="Tahoma" w:hAnsi="Tahoma" w:cs="Tahoma"/>
        </w:rPr>
        <w:t xml:space="preserve"> studiul de oportunitate și</w:t>
      </w:r>
      <w:r w:rsidRPr="003D73EB">
        <w:rPr>
          <w:rFonts w:ascii="Tahoma" w:hAnsi="Tahoma" w:cs="Tahoma"/>
        </w:rPr>
        <w:t xml:space="preserve"> Documentația de atribuire, care </w:t>
      </w:r>
      <w:r w:rsidR="00FB103A">
        <w:rPr>
          <w:rFonts w:ascii="Tahoma" w:hAnsi="Tahoma" w:cs="Tahoma"/>
        </w:rPr>
        <w:t xml:space="preserve">fac </w:t>
      </w:r>
      <w:r w:rsidRPr="003D73EB">
        <w:rPr>
          <w:rFonts w:ascii="Tahoma" w:hAnsi="Tahoma" w:cs="Tahoma"/>
        </w:rPr>
        <w:t>parte integrantă din prezentul proiect de hotărâre, alcătuită din :</w:t>
      </w:r>
    </w:p>
    <w:p w14:paraId="4CD43C8B" w14:textId="77777777" w:rsidR="001864E0" w:rsidRPr="003D73EB" w:rsidRDefault="001864E0" w:rsidP="003D73EB">
      <w:pPr>
        <w:numPr>
          <w:ilvl w:val="0"/>
          <w:numId w:val="18"/>
        </w:numPr>
        <w:tabs>
          <w:tab w:val="left" w:pos="284"/>
        </w:tabs>
        <w:ind w:left="284" w:hanging="284"/>
        <w:jc w:val="both"/>
        <w:rPr>
          <w:rFonts w:ascii="Tahoma" w:hAnsi="Tahoma" w:cs="Tahoma"/>
        </w:rPr>
      </w:pPr>
      <w:r w:rsidRPr="003D73EB">
        <w:rPr>
          <w:rFonts w:ascii="Tahoma" w:hAnsi="Tahoma" w:cs="Tahoma"/>
        </w:rPr>
        <w:t xml:space="preserve">Caiet de Sarcini, anexa nr.2, </w:t>
      </w:r>
    </w:p>
    <w:p w14:paraId="05237EAF" w14:textId="77777777" w:rsidR="001864E0" w:rsidRPr="003D73EB" w:rsidRDefault="001864E0" w:rsidP="003D73EB">
      <w:pPr>
        <w:numPr>
          <w:ilvl w:val="0"/>
          <w:numId w:val="18"/>
        </w:numPr>
        <w:tabs>
          <w:tab w:val="left" w:pos="284"/>
        </w:tabs>
        <w:ind w:left="284" w:hanging="284"/>
        <w:jc w:val="both"/>
        <w:rPr>
          <w:rFonts w:ascii="Tahoma" w:hAnsi="Tahoma" w:cs="Tahoma"/>
        </w:rPr>
      </w:pPr>
      <w:r w:rsidRPr="003D73EB">
        <w:rPr>
          <w:rFonts w:ascii="Tahoma" w:hAnsi="Tahoma" w:cs="Tahoma"/>
        </w:rPr>
        <w:t xml:space="preserve">Contract cadru de închiriere, anexa nr.3, </w:t>
      </w:r>
    </w:p>
    <w:p w14:paraId="3DBFBF6A" w14:textId="77777777" w:rsidR="001864E0" w:rsidRPr="003D73EB" w:rsidRDefault="001864E0" w:rsidP="003D73EB">
      <w:pPr>
        <w:numPr>
          <w:ilvl w:val="0"/>
          <w:numId w:val="18"/>
        </w:numPr>
        <w:tabs>
          <w:tab w:val="left" w:pos="284"/>
        </w:tabs>
        <w:ind w:left="284" w:hanging="284"/>
        <w:jc w:val="both"/>
        <w:rPr>
          <w:rFonts w:ascii="Tahoma" w:hAnsi="Tahoma" w:cs="Tahoma"/>
        </w:rPr>
      </w:pPr>
      <w:r w:rsidRPr="003D73EB">
        <w:rPr>
          <w:rFonts w:ascii="Tahoma" w:hAnsi="Tahoma" w:cs="Tahoma"/>
        </w:rPr>
        <w:t>Fișa de date a procedurii, anexa nr.4.</w:t>
      </w:r>
    </w:p>
    <w:p w14:paraId="001F160F" w14:textId="19FFC268" w:rsidR="001864E0" w:rsidRPr="00FB103A" w:rsidRDefault="001864E0" w:rsidP="00FB103A">
      <w:pPr>
        <w:ind w:firstLine="567"/>
        <w:jc w:val="both"/>
        <w:rPr>
          <w:rFonts w:ascii="Tahoma" w:hAnsi="Tahoma" w:cs="Tahoma"/>
          <w:b/>
        </w:rPr>
      </w:pPr>
      <w:r w:rsidRPr="003D73EB">
        <w:rPr>
          <w:rFonts w:ascii="Tahoma" w:hAnsi="Tahoma" w:cs="Tahoma"/>
          <w:b/>
          <w:i/>
          <w:iCs/>
          <w:u w:val="single"/>
        </w:rPr>
        <w:t>Art.6</w:t>
      </w:r>
      <w:r w:rsidRPr="003D73EB">
        <w:rPr>
          <w:rFonts w:ascii="Tahoma" w:hAnsi="Tahoma" w:cs="Tahoma"/>
          <w:b/>
          <w:u w:val="single"/>
        </w:rPr>
        <w:t>.</w:t>
      </w:r>
      <w:r w:rsidRPr="003D73EB">
        <w:rPr>
          <w:rFonts w:ascii="Tahoma" w:hAnsi="Tahoma" w:cs="Tahoma"/>
          <w:b/>
        </w:rPr>
        <w:t xml:space="preserve"> </w:t>
      </w:r>
      <w:r w:rsidRPr="003D73EB">
        <w:rPr>
          <w:rFonts w:ascii="Tahoma" w:hAnsi="Tahoma" w:cs="Tahoma"/>
          <w:bCs/>
        </w:rPr>
        <w:t>(1)</w:t>
      </w:r>
      <w:r w:rsidRPr="003D73EB">
        <w:rPr>
          <w:rFonts w:ascii="Tahoma" w:hAnsi="Tahoma" w:cs="Tahoma"/>
          <w:b/>
        </w:rPr>
        <w:t xml:space="preserve"> </w:t>
      </w:r>
      <w:r w:rsidRPr="003D73EB">
        <w:rPr>
          <w:rFonts w:ascii="Tahoma" w:hAnsi="Tahoma" w:cs="Tahoma"/>
          <w:bCs/>
        </w:rPr>
        <w:t>Comisia de licitație va fi constituită prin dispoziția dlui Primar.</w:t>
      </w:r>
      <w:r w:rsidRPr="003D73EB">
        <w:rPr>
          <w:rFonts w:ascii="Tahoma" w:hAnsi="Tahoma" w:cs="Tahoma"/>
          <w:b/>
        </w:rPr>
        <w:t xml:space="preserve"> </w:t>
      </w:r>
      <w:r w:rsidRPr="003D73EB">
        <w:rPr>
          <w:rFonts w:ascii="Tahoma" w:hAnsi="Tahoma" w:cs="Tahoma"/>
          <w:bCs/>
        </w:rPr>
        <w:t>Comisia de licitație va fi formată din 5 membri</w:t>
      </w:r>
      <w:r w:rsidR="003D73EB">
        <w:rPr>
          <w:rFonts w:ascii="Tahoma" w:hAnsi="Tahoma" w:cs="Tahoma"/>
          <w:bCs/>
        </w:rPr>
        <w:t>,</w:t>
      </w:r>
      <w:r w:rsidRPr="003D73EB">
        <w:rPr>
          <w:rFonts w:ascii="Tahoma" w:hAnsi="Tahoma" w:cs="Tahoma"/>
          <w:bCs/>
        </w:rPr>
        <w:t xml:space="preserve"> din care 3</w:t>
      </w:r>
      <w:r w:rsidR="00FB103A">
        <w:rPr>
          <w:rFonts w:ascii="Tahoma" w:hAnsi="Tahoma" w:cs="Tahoma"/>
          <w:bCs/>
        </w:rPr>
        <w:t xml:space="preserve"> membrii</w:t>
      </w:r>
      <w:r w:rsidRPr="003D73EB">
        <w:rPr>
          <w:rFonts w:ascii="Tahoma" w:hAnsi="Tahoma" w:cs="Tahoma"/>
          <w:bCs/>
        </w:rPr>
        <w:t xml:space="preserve"> vor fi consilieri locali.</w:t>
      </w:r>
    </w:p>
    <w:p w14:paraId="439DFB0A" w14:textId="34DAEAA9" w:rsidR="001864E0" w:rsidRPr="003D73EB" w:rsidRDefault="001864E0" w:rsidP="003D73EB">
      <w:pPr>
        <w:ind w:firstLine="567"/>
        <w:jc w:val="both"/>
        <w:rPr>
          <w:rFonts w:ascii="Tahoma" w:hAnsi="Tahoma" w:cs="Tahoma"/>
        </w:rPr>
      </w:pPr>
      <w:r w:rsidRPr="003D73EB">
        <w:rPr>
          <w:rFonts w:ascii="Tahoma" w:hAnsi="Tahoma" w:cs="Tahoma"/>
          <w:bCs/>
        </w:rPr>
        <w:t xml:space="preserve">(2) </w:t>
      </w:r>
      <w:r w:rsidRPr="003D73EB">
        <w:rPr>
          <w:rFonts w:ascii="Tahoma" w:hAnsi="Tahoma" w:cs="Tahoma"/>
        </w:rPr>
        <w:t>Se desemnează din partea consiliului local 4 membri în Comisia de licitație, din care unul este membru supleant</w:t>
      </w:r>
      <w:r w:rsidR="000C1D1F">
        <w:rPr>
          <w:rFonts w:ascii="Tahoma" w:hAnsi="Tahoma" w:cs="Tahoma"/>
        </w:rPr>
        <w:t>, după cum urmează:</w:t>
      </w:r>
    </w:p>
    <w:p w14:paraId="1EB49450" w14:textId="0FA947DC" w:rsidR="001864E0" w:rsidRPr="003D73EB" w:rsidRDefault="001864E0" w:rsidP="003D73EB">
      <w:pPr>
        <w:numPr>
          <w:ilvl w:val="0"/>
          <w:numId w:val="17"/>
        </w:numPr>
        <w:jc w:val="both"/>
        <w:rPr>
          <w:rFonts w:ascii="Tahoma" w:hAnsi="Tahoma" w:cs="Tahoma"/>
        </w:rPr>
      </w:pPr>
      <w:r w:rsidRPr="003D73EB">
        <w:rPr>
          <w:rFonts w:ascii="Tahoma" w:hAnsi="Tahoma" w:cs="Tahoma"/>
        </w:rPr>
        <w:t>Dl</w:t>
      </w:r>
      <w:r w:rsidR="00D25815" w:rsidRPr="003D73EB">
        <w:rPr>
          <w:rFonts w:ascii="Tahoma" w:hAnsi="Tahoma" w:cs="Tahoma"/>
        </w:rPr>
        <w:t>.</w:t>
      </w:r>
      <w:r w:rsidRPr="003D73EB">
        <w:rPr>
          <w:rFonts w:ascii="Tahoma" w:hAnsi="Tahoma" w:cs="Tahoma"/>
        </w:rPr>
        <w:t xml:space="preserve"> </w:t>
      </w:r>
      <w:r w:rsidR="00D25815" w:rsidRPr="003D73EB">
        <w:rPr>
          <w:rFonts w:ascii="Tahoma" w:hAnsi="Tahoma" w:cs="Tahoma"/>
        </w:rPr>
        <w:t>c</w:t>
      </w:r>
      <w:r w:rsidRPr="003D73EB">
        <w:rPr>
          <w:rFonts w:ascii="Tahoma" w:hAnsi="Tahoma" w:cs="Tahoma"/>
        </w:rPr>
        <w:t xml:space="preserve">onsilier </w:t>
      </w:r>
      <w:r w:rsidR="00612AE9" w:rsidRPr="003D73EB">
        <w:rPr>
          <w:rFonts w:ascii="Tahoma" w:hAnsi="Tahoma" w:cs="Tahoma"/>
        </w:rPr>
        <w:t>BOCOI CIPRIAN</w:t>
      </w:r>
    </w:p>
    <w:p w14:paraId="10AA9596" w14:textId="264347FA" w:rsidR="001864E0" w:rsidRPr="003D73EB" w:rsidRDefault="00612AE9" w:rsidP="003D73EB">
      <w:pPr>
        <w:numPr>
          <w:ilvl w:val="0"/>
          <w:numId w:val="17"/>
        </w:numPr>
        <w:jc w:val="both"/>
        <w:rPr>
          <w:rFonts w:ascii="Tahoma" w:hAnsi="Tahoma" w:cs="Tahoma"/>
        </w:rPr>
      </w:pPr>
      <w:r w:rsidRPr="003D73EB">
        <w:rPr>
          <w:rFonts w:ascii="Tahoma" w:hAnsi="Tahoma" w:cs="Tahoma"/>
        </w:rPr>
        <w:t xml:space="preserve">Dl. consilier </w:t>
      </w:r>
      <w:bookmarkStart w:id="3" w:name="_Hlk181274923"/>
      <w:r w:rsidRPr="003D73EB">
        <w:rPr>
          <w:rFonts w:ascii="Tahoma" w:hAnsi="Tahoma" w:cs="Tahoma"/>
        </w:rPr>
        <w:t>LUCHIN SAȘA</w:t>
      </w:r>
      <w:bookmarkEnd w:id="3"/>
      <w:r w:rsidRPr="003D73EB">
        <w:rPr>
          <w:rFonts w:ascii="Tahoma" w:hAnsi="Tahoma" w:cs="Tahoma"/>
        </w:rPr>
        <w:t xml:space="preserve">        </w:t>
      </w:r>
    </w:p>
    <w:p w14:paraId="7B394AC5" w14:textId="71C0B13E" w:rsidR="001864E0" w:rsidRPr="003D73EB" w:rsidRDefault="00612AE9" w:rsidP="003D73EB">
      <w:pPr>
        <w:numPr>
          <w:ilvl w:val="0"/>
          <w:numId w:val="17"/>
        </w:numPr>
        <w:jc w:val="both"/>
        <w:rPr>
          <w:rFonts w:ascii="Tahoma" w:hAnsi="Tahoma" w:cs="Tahoma"/>
        </w:rPr>
      </w:pPr>
      <w:r w:rsidRPr="003D73EB">
        <w:rPr>
          <w:rFonts w:ascii="Tahoma" w:hAnsi="Tahoma" w:cs="Tahoma"/>
        </w:rPr>
        <w:t xml:space="preserve">Dl. consilier </w:t>
      </w:r>
      <w:bookmarkStart w:id="4" w:name="_Hlk181274889"/>
      <w:r w:rsidRPr="003D73EB">
        <w:rPr>
          <w:rFonts w:ascii="Tahoma" w:hAnsi="Tahoma" w:cs="Tahoma"/>
        </w:rPr>
        <w:t>PETCOV DRAGOMIR-ZLATOMIR</w:t>
      </w:r>
      <w:bookmarkEnd w:id="4"/>
    </w:p>
    <w:p w14:paraId="5FF65902" w14:textId="695DEC3C" w:rsidR="001864E0" w:rsidRPr="003D73EB" w:rsidRDefault="00612AE9" w:rsidP="003D73EB">
      <w:pPr>
        <w:pStyle w:val="Listparagraf"/>
        <w:numPr>
          <w:ilvl w:val="0"/>
          <w:numId w:val="17"/>
        </w:numPr>
        <w:spacing w:after="0" w:line="240" w:lineRule="auto"/>
        <w:jc w:val="both"/>
        <w:rPr>
          <w:rFonts w:ascii="Tahoma" w:hAnsi="Tahoma" w:cs="Tahoma"/>
          <w:sz w:val="24"/>
          <w:szCs w:val="24"/>
        </w:rPr>
      </w:pPr>
      <w:r w:rsidRPr="003D73EB">
        <w:rPr>
          <w:rFonts w:ascii="Tahoma" w:hAnsi="Tahoma" w:cs="Tahoma"/>
          <w:sz w:val="24"/>
          <w:szCs w:val="24"/>
        </w:rPr>
        <w:t xml:space="preserve">Dl. consilier </w:t>
      </w:r>
      <w:bookmarkStart w:id="5" w:name="_Hlk181274959"/>
      <w:r w:rsidRPr="003D73EB">
        <w:rPr>
          <w:rFonts w:ascii="Tahoma" w:hAnsi="Tahoma" w:cs="Tahoma"/>
          <w:sz w:val="24"/>
          <w:szCs w:val="24"/>
        </w:rPr>
        <w:t>DUCIUC CLAUDIU-NICUȘOR</w:t>
      </w:r>
      <w:bookmarkEnd w:id="5"/>
      <w:r w:rsidRPr="003D73EB">
        <w:rPr>
          <w:rFonts w:ascii="Tahoma" w:hAnsi="Tahoma" w:cs="Tahoma"/>
          <w:sz w:val="24"/>
          <w:szCs w:val="24"/>
        </w:rPr>
        <w:t xml:space="preserve">   </w:t>
      </w:r>
      <w:r w:rsidRPr="003D73EB">
        <w:rPr>
          <w:rFonts w:ascii="Tahoma" w:hAnsi="Tahoma" w:cs="Tahoma"/>
          <w:sz w:val="24"/>
          <w:szCs w:val="24"/>
        </w:rPr>
        <w:t>- supleant</w:t>
      </w:r>
    </w:p>
    <w:p w14:paraId="08C17BDE" w14:textId="4D692B43" w:rsidR="001864E0" w:rsidRPr="003D73EB" w:rsidRDefault="001864E0" w:rsidP="003D73EB">
      <w:pPr>
        <w:ind w:firstLine="708"/>
        <w:jc w:val="both"/>
        <w:rPr>
          <w:rFonts w:ascii="Tahoma" w:hAnsi="Tahoma" w:cs="Tahoma"/>
        </w:rPr>
      </w:pPr>
      <w:r w:rsidRPr="003D73EB">
        <w:rPr>
          <w:rFonts w:ascii="Tahoma" w:hAnsi="Tahoma" w:cs="Tahoma"/>
        </w:rPr>
        <w:t>Supleantul participă la ședințele comisiei de evaluare numai în situații în care un membru al acesteia se află în imposibilitate de participare datorită unui caz de incompatibilitate, caz fortuit sau forței majore</w:t>
      </w:r>
      <w:r w:rsidR="000C1D1F">
        <w:rPr>
          <w:rFonts w:ascii="Tahoma" w:hAnsi="Tahoma" w:cs="Tahoma"/>
        </w:rPr>
        <w:t>.</w:t>
      </w:r>
    </w:p>
    <w:p w14:paraId="01B9BAD6" w14:textId="2D9290E7" w:rsidR="001864E0" w:rsidRPr="003D73EB" w:rsidRDefault="001864E0" w:rsidP="003D73EB">
      <w:pPr>
        <w:ind w:firstLine="708"/>
        <w:jc w:val="both"/>
        <w:rPr>
          <w:rFonts w:ascii="Tahoma" w:hAnsi="Tahoma" w:cs="Tahoma"/>
        </w:rPr>
      </w:pPr>
      <w:r w:rsidRPr="003D73EB">
        <w:rPr>
          <w:rFonts w:ascii="Tahoma" w:hAnsi="Tahoma" w:cs="Tahoma"/>
          <w:bCs/>
        </w:rPr>
        <w:t>(3)</w:t>
      </w:r>
      <w:r w:rsidRPr="003D73EB">
        <w:rPr>
          <w:rFonts w:ascii="Tahoma" w:hAnsi="Tahoma" w:cs="Tahoma"/>
          <w:b/>
        </w:rPr>
        <w:t xml:space="preserve"> </w:t>
      </w:r>
      <w:r w:rsidRPr="003D73EB">
        <w:rPr>
          <w:rFonts w:ascii="Tahoma" w:hAnsi="Tahoma" w:cs="Tahoma"/>
        </w:rPr>
        <w:t>Membrii Comisiei</w:t>
      </w:r>
      <w:r w:rsidRPr="003D73EB">
        <w:rPr>
          <w:rFonts w:ascii="Tahoma" w:hAnsi="Tahoma" w:cs="Tahoma"/>
          <w:bCs/>
        </w:rPr>
        <w:t xml:space="preserve"> </w:t>
      </w:r>
      <w:r w:rsidRPr="003D73EB">
        <w:rPr>
          <w:rFonts w:ascii="Tahoma" w:hAnsi="Tahoma" w:cs="Tahoma"/>
        </w:rPr>
        <w:t>de Licitație, trebuie să respecte reguli privind conflictul de interese și incompatibilității</w:t>
      </w:r>
      <w:r w:rsidR="003D73EB">
        <w:rPr>
          <w:rFonts w:ascii="Tahoma" w:hAnsi="Tahoma" w:cs="Tahoma"/>
        </w:rPr>
        <w:t>.</w:t>
      </w:r>
    </w:p>
    <w:p w14:paraId="5C322E3F" w14:textId="574E8FD5" w:rsidR="001864E0" w:rsidRPr="003D73EB" w:rsidRDefault="001864E0" w:rsidP="003D73EB">
      <w:pPr>
        <w:ind w:firstLine="567"/>
        <w:jc w:val="both"/>
        <w:rPr>
          <w:rFonts w:ascii="Tahoma" w:hAnsi="Tahoma" w:cs="Tahoma"/>
        </w:rPr>
      </w:pPr>
      <w:r w:rsidRPr="003D73EB">
        <w:rPr>
          <w:rFonts w:ascii="Tahoma" w:hAnsi="Tahoma" w:cs="Tahoma"/>
          <w:b/>
          <w:i/>
          <w:iCs/>
          <w:u w:val="single"/>
        </w:rPr>
        <w:t>Art.7</w:t>
      </w:r>
      <w:r w:rsidR="003D73EB" w:rsidRPr="003D73EB">
        <w:rPr>
          <w:rFonts w:ascii="Tahoma" w:hAnsi="Tahoma" w:cs="Tahoma"/>
          <w:b/>
          <w:u w:val="single"/>
        </w:rPr>
        <w:t>.</w:t>
      </w:r>
      <w:r w:rsidR="003D73EB" w:rsidRPr="003D73EB">
        <w:rPr>
          <w:rFonts w:ascii="Tahoma" w:hAnsi="Tahoma" w:cs="Tahoma"/>
          <w:bCs/>
        </w:rPr>
        <w:t xml:space="preserve"> </w:t>
      </w:r>
      <w:r w:rsidRPr="003D73EB">
        <w:rPr>
          <w:rFonts w:ascii="Tahoma" w:hAnsi="Tahoma" w:cs="Tahoma"/>
        </w:rPr>
        <w:t xml:space="preserve">Se  împuternicește primarul Comunei Sânpetru Mare, județul Timiș, domnul </w:t>
      </w:r>
      <w:proofErr w:type="spellStart"/>
      <w:r w:rsidRPr="003D73EB">
        <w:rPr>
          <w:rFonts w:ascii="Tahoma" w:hAnsi="Tahoma" w:cs="Tahoma"/>
        </w:rPr>
        <w:t>Petrean</w:t>
      </w:r>
      <w:proofErr w:type="spellEnd"/>
      <w:r w:rsidRPr="003D73EB">
        <w:rPr>
          <w:rFonts w:ascii="Tahoma" w:hAnsi="Tahoma" w:cs="Tahoma"/>
        </w:rPr>
        <w:t xml:space="preserve"> Bogdan Marius,  în vederea încheierii contractelor de închiriere, în urma finalizării procedurilor privind închirierea terenurilor menționate la articolele anterioare,</w:t>
      </w:r>
    </w:p>
    <w:p w14:paraId="0C24FB8F" w14:textId="77777777" w:rsidR="001864E0" w:rsidRPr="003D73EB" w:rsidRDefault="001864E0" w:rsidP="003D73EB">
      <w:pPr>
        <w:ind w:firstLine="567"/>
        <w:jc w:val="both"/>
        <w:rPr>
          <w:rFonts w:ascii="Tahoma" w:hAnsi="Tahoma" w:cs="Tahoma"/>
        </w:rPr>
      </w:pPr>
      <w:r w:rsidRPr="003D73EB">
        <w:rPr>
          <w:rFonts w:ascii="Tahoma" w:hAnsi="Tahoma" w:cs="Tahoma"/>
          <w:b/>
          <w:bCs/>
          <w:i/>
          <w:iCs/>
          <w:u w:val="single" w:color="000000"/>
        </w:rPr>
        <w:t>Art.8</w:t>
      </w:r>
      <w:r w:rsidRPr="003D73EB">
        <w:rPr>
          <w:rFonts w:ascii="Tahoma" w:hAnsi="Tahoma" w:cs="Tahoma"/>
          <w:b/>
          <w:bCs/>
          <w:u w:val="single" w:color="000000"/>
        </w:rPr>
        <w:t>.</w:t>
      </w:r>
      <w:r w:rsidRPr="003D73EB">
        <w:rPr>
          <w:rFonts w:ascii="Tahoma" w:hAnsi="Tahoma" w:cs="Tahoma"/>
        </w:rPr>
        <w:t xml:space="preserve"> Cu ducerea la îndeplinire a prevederilor prezentei hotărârii se încredințează domnul primar al Comunei Sânpetru Mare.</w:t>
      </w:r>
    </w:p>
    <w:p w14:paraId="5CF3720D" w14:textId="3959E495" w:rsidR="00E8079E" w:rsidRPr="003D73EB" w:rsidRDefault="00E8079E" w:rsidP="003D73EB">
      <w:pPr>
        <w:ind w:firstLine="567"/>
        <w:jc w:val="both"/>
        <w:rPr>
          <w:rFonts w:ascii="Tahoma" w:hAnsi="Tahoma" w:cs="Tahoma"/>
          <w:kern w:val="24"/>
        </w:rPr>
      </w:pPr>
      <w:r w:rsidRPr="00CA4FFB">
        <w:rPr>
          <w:rFonts w:ascii="Tahoma" w:hAnsi="Tahoma" w:cs="Tahoma"/>
          <w:b/>
          <w:i/>
          <w:iCs/>
          <w:kern w:val="24"/>
          <w:u w:val="single"/>
        </w:rPr>
        <w:t>Art.</w:t>
      </w:r>
      <w:r w:rsidR="00CA4FFB" w:rsidRPr="00CA4FFB">
        <w:rPr>
          <w:rFonts w:ascii="Tahoma" w:hAnsi="Tahoma" w:cs="Tahoma"/>
          <w:b/>
          <w:i/>
          <w:iCs/>
          <w:kern w:val="24"/>
          <w:u w:val="single"/>
        </w:rPr>
        <w:t>9</w:t>
      </w:r>
      <w:r w:rsidR="000A4EAD" w:rsidRPr="003D73EB">
        <w:rPr>
          <w:rFonts w:ascii="Tahoma" w:hAnsi="Tahoma" w:cs="Tahoma"/>
          <w:b/>
          <w:kern w:val="24"/>
          <w:u w:val="single"/>
        </w:rPr>
        <w:t>.</w:t>
      </w:r>
      <w:r w:rsidRPr="003D73EB">
        <w:rPr>
          <w:rFonts w:ascii="Tahoma" w:hAnsi="Tahoma" w:cs="Tahoma"/>
          <w:b/>
          <w:kern w:val="24"/>
        </w:rPr>
        <w:t xml:space="preserve"> </w:t>
      </w:r>
      <w:r w:rsidRPr="003D73EB">
        <w:rPr>
          <w:rFonts w:ascii="Tahoma" w:hAnsi="Tahoma" w:cs="Tahoma"/>
          <w:kern w:val="24"/>
        </w:rPr>
        <w:t xml:space="preserve">Prezenta se comunică: </w:t>
      </w:r>
    </w:p>
    <w:p w14:paraId="667D9F75" w14:textId="70E8E2DF" w:rsidR="00D02CE7" w:rsidRPr="003D73EB" w:rsidRDefault="00D02CE7" w:rsidP="003D73EB">
      <w:pPr>
        <w:ind w:left="284" w:hanging="284"/>
        <w:jc w:val="both"/>
        <w:rPr>
          <w:rFonts w:ascii="Tahoma" w:hAnsi="Tahoma" w:cs="Tahoma"/>
          <w:kern w:val="24"/>
        </w:rPr>
      </w:pPr>
      <w:r w:rsidRPr="003D73EB">
        <w:rPr>
          <w:rFonts w:ascii="Tahoma" w:hAnsi="Tahoma" w:cs="Tahoma"/>
          <w:kern w:val="24"/>
        </w:rPr>
        <w:t>-</w:t>
      </w:r>
      <w:r w:rsidR="00972115" w:rsidRPr="003D73EB">
        <w:rPr>
          <w:rFonts w:ascii="Tahoma" w:hAnsi="Tahoma" w:cs="Tahoma"/>
          <w:kern w:val="24"/>
        </w:rPr>
        <w:t xml:space="preserve"> </w:t>
      </w:r>
      <w:r w:rsidRPr="003D73EB">
        <w:rPr>
          <w:rFonts w:ascii="Tahoma" w:hAnsi="Tahoma" w:cs="Tahoma"/>
          <w:kern w:val="24"/>
        </w:rPr>
        <w:t>Instituției Prefectului-Județul Timiș- Serviciul controlul legalității, aplicării actelor cu caracter reparatoriu și contencios administrativ;</w:t>
      </w:r>
      <w:r w:rsidR="004C5F05" w:rsidRPr="003D73EB">
        <w:rPr>
          <w:rFonts w:ascii="Tahoma" w:hAnsi="Tahoma" w:cs="Tahoma"/>
          <w:kern w:val="24"/>
        </w:rPr>
        <w:t xml:space="preserve"> </w:t>
      </w:r>
    </w:p>
    <w:p w14:paraId="423FB49F" w14:textId="54A1FBB3" w:rsidR="00D02CE7" w:rsidRPr="003D73EB" w:rsidRDefault="00D02CE7" w:rsidP="003D73EB">
      <w:pPr>
        <w:ind w:left="720" w:hanging="720"/>
        <w:jc w:val="both"/>
        <w:rPr>
          <w:rFonts w:ascii="Tahoma" w:hAnsi="Tahoma" w:cs="Tahoma"/>
          <w:kern w:val="24"/>
        </w:rPr>
      </w:pPr>
      <w:r w:rsidRPr="003D73EB">
        <w:rPr>
          <w:rFonts w:ascii="Tahoma" w:hAnsi="Tahoma" w:cs="Tahoma"/>
          <w:kern w:val="24"/>
        </w:rPr>
        <w:t>-</w:t>
      </w:r>
      <w:r w:rsidR="00972115" w:rsidRPr="003D73EB">
        <w:rPr>
          <w:rFonts w:ascii="Tahoma" w:hAnsi="Tahoma" w:cs="Tahoma"/>
          <w:kern w:val="24"/>
        </w:rPr>
        <w:t xml:space="preserve"> </w:t>
      </w:r>
      <w:r w:rsidR="00980396" w:rsidRPr="003D73EB">
        <w:rPr>
          <w:rFonts w:ascii="Tahoma" w:hAnsi="Tahoma" w:cs="Tahoma"/>
          <w:kern w:val="24"/>
        </w:rPr>
        <w:t xml:space="preserve">Dlui. </w:t>
      </w:r>
      <w:r w:rsidR="000678BB" w:rsidRPr="003D73EB">
        <w:rPr>
          <w:rFonts w:ascii="Tahoma" w:hAnsi="Tahoma" w:cs="Tahoma"/>
          <w:kern w:val="24"/>
        </w:rPr>
        <w:t xml:space="preserve">primar al </w:t>
      </w:r>
      <w:r w:rsidR="000E569B" w:rsidRPr="003D73EB">
        <w:rPr>
          <w:rFonts w:ascii="Tahoma" w:hAnsi="Tahoma" w:cs="Tahoma"/>
          <w:kern w:val="24"/>
        </w:rPr>
        <w:t xml:space="preserve">comunei </w:t>
      </w:r>
      <w:r w:rsidRPr="003D73EB">
        <w:rPr>
          <w:rFonts w:ascii="Tahoma" w:hAnsi="Tahoma" w:cs="Tahoma"/>
          <w:kern w:val="24"/>
        </w:rPr>
        <w:t>Sânpetru Mare,</w:t>
      </w:r>
      <w:r w:rsidR="00980396" w:rsidRPr="003D73EB">
        <w:rPr>
          <w:rFonts w:ascii="Tahoma" w:hAnsi="Tahoma" w:cs="Tahoma"/>
          <w:kern w:val="24"/>
        </w:rPr>
        <w:t xml:space="preserve"> județul Timiș</w:t>
      </w:r>
    </w:p>
    <w:p w14:paraId="0628EAEE" w14:textId="19FD86F7" w:rsidR="000E569B" w:rsidRPr="003D73EB" w:rsidRDefault="000E569B" w:rsidP="003D73EB">
      <w:pPr>
        <w:jc w:val="both"/>
        <w:rPr>
          <w:rFonts w:ascii="Tahoma" w:hAnsi="Tahoma" w:cs="Tahoma"/>
          <w:bCs/>
          <w:kern w:val="24"/>
        </w:rPr>
      </w:pPr>
      <w:r w:rsidRPr="003D73EB">
        <w:rPr>
          <w:rFonts w:ascii="Tahoma" w:hAnsi="Tahoma" w:cs="Tahoma"/>
          <w:bCs/>
          <w:kern w:val="24"/>
        </w:rPr>
        <w:t>-</w:t>
      </w:r>
      <w:r w:rsidR="00972115" w:rsidRPr="003D73EB">
        <w:rPr>
          <w:rFonts w:ascii="Tahoma" w:hAnsi="Tahoma" w:cs="Tahoma"/>
          <w:bCs/>
          <w:kern w:val="24"/>
        </w:rPr>
        <w:t xml:space="preserve"> </w:t>
      </w:r>
      <w:r w:rsidRPr="003D73EB">
        <w:rPr>
          <w:rFonts w:ascii="Tahoma" w:hAnsi="Tahoma" w:cs="Tahoma"/>
          <w:bCs/>
          <w:kern w:val="24"/>
        </w:rPr>
        <w:t>la dosarul ședinței</w:t>
      </w:r>
    </w:p>
    <w:p w14:paraId="6089C377" w14:textId="19F2CDDA" w:rsidR="003D73EB" w:rsidRPr="003D73EB" w:rsidRDefault="003D73EB" w:rsidP="003D73EB">
      <w:pPr>
        <w:jc w:val="both"/>
        <w:rPr>
          <w:rFonts w:ascii="Tahoma" w:hAnsi="Tahoma" w:cs="Tahoma"/>
          <w:bCs/>
          <w:kern w:val="24"/>
        </w:rPr>
      </w:pPr>
      <w:r w:rsidRPr="003D73EB">
        <w:rPr>
          <w:rFonts w:ascii="Tahoma" w:hAnsi="Tahoma" w:cs="Tahoma"/>
          <w:bCs/>
          <w:kern w:val="24"/>
        </w:rPr>
        <w:t>- membrilor comisiei de licitație</w:t>
      </w:r>
    </w:p>
    <w:p w14:paraId="6FB02AB8" w14:textId="7CE5D8A6" w:rsidR="00BA43C1" w:rsidRPr="003D73EB" w:rsidRDefault="00BA43C1" w:rsidP="003D73EB">
      <w:pPr>
        <w:jc w:val="both"/>
        <w:rPr>
          <w:rFonts w:ascii="Tahoma" w:hAnsi="Tahoma" w:cs="Tahoma"/>
          <w:bCs/>
          <w:kern w:val="24"/>
        </w:rPr>
      </w:pPr>
      <w:r w:rsidRPr="003D73EB">
        <w:rPr>
          <w:rFonts w:ascii="Tahoma" w:hAnsi="Tahoma" w:cs="Tahoma"/>
          <w:bCs/>
          <w:kern w:val="24"/>
        </w:rPr>
        <w:t>- la dosarul proiectului</w:t>
      </w:r>
    </w:p>
    <w:p w14:paraId="4AE266D1" w14:textId="5B97F30C" w:rsidR="00D02CE7" w:rsidRPr="003D73EB" w:rsidRDefault="00D02CE7" w:rsidP="003D73EB">
      <w:pPr>
        <w:ind w:left="284" w:hanging="284"/>
        <w:jc w:val="both"/>
        <w:rPr>
          <w:rFonts w:ascii="Tahoma" w:hAnsi="Tahoma" w:cs="Tahoma"/>
          <w:bCs/>
          <w:kern w:val="24"/>
        </w:rPr>
      </w:pPr>
      <w:r w:rsidRPr="003D73EB">
        <w:rPr>
          <w:rFonts w:ascii="Tahoma" w:hAnsi="Tahoma" w:cs="Tahoma"/>
          <w:bCs/>
          <w:kern w:val="24"/>
        </w:rPr>
        <w:t xml:space="preserve">- se aduce la cunoștință publică prin afișarea la sediul Primăriei, precum și pe site-ul primăriei comunei Sânpetru Mare </w:t>
      </w:r>
      <w:hyperlink r:id="rId10" w:history="1">
        <w:r w:rsidR="0077798E" w:rsidRPr="003D73EB">
          <w:rPr>
            <w:rStyle w:val="Hyperlink"/>
            <w:rFonts w:ascii="Tahoma" w:hAnsi="Tahoma" w:cs="Tahoma"/>
            <w:bCs/>
            <w:kern w:val="24"/>
          </w:rPr>
          <w:t>www.primaria.sanpetrumare.ro</w:t>
        </w:r>
      </w:hyperlink>
    </w:p>
    <w:p w14:paraId="3B1C6AEB" w14:textId="77777777" w:rsidR="00E8079E" w:rsidRPr="00227F44" w:rsidRDefault="00D02CE7" w:rsidP="00D02CE7">
      <w:pPr>
        <w:ind w:firstLine="720"/>
        <w:jc w:val="both"/>
      </w:pPr>
      <w:r w:rsidRPr="00227F44">
        <w:tab/>
      </w:r>
    </w:p>
    <w:p w14:paraId="038C2839" w14:textId="77777777" w:rsidR="00175C01" w:rsidRPr="006A0299" w:rsidRDefault="00175C01" w:rsidP="00175C01">
      <w:pPr>
        <w:ind w:firstLine="720"/>
        <w:jc w:val="both"/>
      </w:pPr>
      <w:r w:rsidRPr="006A0299">
        <w:t>PREȘEDINTE DE ȘEDINȚĂ;</w:t>
      </w:r>
      <w:r w:rsidRPr="006A0299">
        <w:tab/>
      </w:r>
      <w:r w:rsidRPr="006A0299">
        <w:tab/>
      </w:r>
      <w:r w:rsidRPr="006A0299">
        <w:tab/>
      </w:r>
      <w:r>
        <w:t xml:space="preserve"> </w:t>
      </w:r>
      <w:r w:rsidRPr="006A0299">
        <w:t xml:space="preserve">CONTRASEMNEAZĂ; </w:t>
      </w:r>
    </w:p>
    <w:p w14:paraId="32EFC150" w14:textId="77777777" w:rsidR="00175C01" w:rsidRPr="006A0299" w:rsidRDefault="00175C01" w:rsidP="00175C01">
      <w:pPr>
        <w:ind w:firstLine="720"/>
        <w:jc w:val="both"/>
      </w:pPr>
      <w:r w:rsidRPr="006A0299">
        <w:t xml:space="preserve">             CONSILIER,</w:t>
      </w:r>
      <w:r w:rsidRPr="006A0299">
        <w:tab/>
      </w:r>
      <w:r w:rsidRPr="006A0299">
        <w:tab/>
      </w:r>
      <w:r w:rsidRPr="006A0299">
        <w:tab/>
      </w:r>
      <w:r w:rsidRPr="006A0299">
        <w:tab/>
        <w:t xml:space="preserve">       </w:t>
      </w:r>
      <w:r w:rsidRPr="004E5320">
        <w:t xml:space="preserve"> Secretar general al UAT. - delegat</w:t>
      </w:r>
      <w:r w:rsidRPr="006A0299">
        <w:t>,</w:t>
      </w:r>
    </w:p>
    <w:p w14:paraId="32D7F327" w14:textId="08E14FFA" w:rsidR="00175C01" w:rsidRPr="006A0299" w:rsidRDefault="0012547D" w:rsidP="00175C01">
      <w:pPr>
        <w:ind w:firstLine="720"/>
        <w:jc w:val="both"/>
      </w:pPr>
      <w:r>
        <w:t xml:space="preserve">    </w:t>
      </w:r>
      <w:r w:rsidR="00A11F59" w:rsidRPr="0062583A">
        <w:t>Dimitrie-Cornel  CRISTA</w:t>
      </w:r>
      <w:r w:rsidR="00175C01" w:rsidRPr="006A0299">
        <w:tab/>
      </w:r>
      <w:r w:rsidR="00175C01" w:rsidRPr="006A0299">
        <w:tab/>
      </w:r>
      <w:r w:rsidR="00175C01" w:rsidRPr="006A0299">
        <w:tab/>
        <w:t xml:space="preserve">                 </w:t>
      </w:r>
      <w:r w:rsidR="00175C01">
        <w:t xml:space="preserve"> </w:t>
      </w:r>
      <w:r w:rsidR="00175C01" w:rsidRPr="006A0299">
        <w:t>Olga EREMITY</w:t>
      </w:r>
    </w:p>
    <w:p w14:paraId="1B4E5CA2" w14:textId="77777777" w:rsidR="000879EE" w:rsidRDefault="000879EE" w:rsidP="00E140A9"/>
    <w:p w14:paraId="7096AE79" w14:textId="77777777" w:rsidR="006B3705" w:rsidRDefault="006B3705" w:rsidP="00E140A9"/>
    <w:p w14:paraId="071C9DB8" w14:textId="77777777" w:rsidR="006B3705" w:rsidRDefault="006B3705" w:rsidP="00E140A9"/>
    <w:p w14:paraId="4D0E5C7C" w14:textId="77777777" w:rsidR="006B3705" w:rsidRDefault="006B3705" w:rsidP="00E140A9"/>
    <w:p w14:paraId="5B64D587" w14:textId="77777777" w:rsidR="00227F44" w:rsidRDefault="00227F44" w:rsidP="00E140A9"/>
    <w:p w14:paraId="13F186EF" w14:textId="77777777" w:rsidR="005C5B21" w:rsidRDefault="005C5B21" w:rsidP="00E140A9"/>
    <w:p w14:paraId="3CBCEAED" w14:textId="77777777" w:rsidR="009D423F" w:rsidRDefault="009D423F" w:rsidP="00E140A9"/>
    <w:p w14:paraId="6561D17E" w14:textId="77777777" w:rsidR="009D423F" w:rsidRDefault="009D423F" w:rsidP="00E140A9"/>
    <w:p w14:paraId="22424140" w14:textId="77777777" w:rsidR="005C5B21" w:rsidRDefault="005C5B21" w:rsidP="00E140A9"/>
    <w:p w14:paraId="3321AA2F" w14:textId="2E848943" w:rsidR="006B3705" w:rsidRPr="00725C9A" w:rsidRDefault="00725C9A" w:rsidP="006B3705">
      <w:pPr>
        <w:spacing w:line="276" w:lineRule="auto"/>
        <w:jc w:val="both"/>
        <w:rPr>
          <w:bCs/>
          <w:i/>
          <w:iCs/>
        </w:rPr>
      </w:pPr>
      <w:r w:rsidRPr="00725C9A">
        <w:rPr>
          <w:bCs/>
          <w:i/>
          <w:iCs/>
        </w:rPr>
        <w:t>HCL n</w:t>
      </w:r>
      <w:r w:rsidR="006B3705" w:rsidRPr="00725C9A">
        <w:rPr>
          <w:bCs/>
          <w:i/>
          <w:iCs/>
        </w:rPr>
        <w:t>r.</w:t>
      </w:r>
      <w:r w:rsidR="000A4EAD">
        <w:rPr>
          <w:bCs/>
          <w:i/>
          <w:iCs/>
        </w:rPr>
        <w:t>7</w:t>
      </w:r>
      <w:r w:rsidR="003D73EB">
        <w:rPr>
          <w:bCs/>
          <w:i/>
          <w:iCs/>
        </w:rPr>
        <w:t>9</w:t>
      </w:r>
      <w:r w:rsidR="006B3705" w:rsidRPr="00725C9A">
        <w:rPr>
          <w:bCs/>
          <w:i/>
          <w:iCs/>
        </w:rPr>
        <w:t xml:space="preserve"> din </w:t>
      </w:r>
      <w:r w:rsidR="00884D0B">
        <w:rPr>
          <w:bCs/>
          <w:i/>
          <w:iCs/>
        </w:rPr>
        <w:t>02.10</w:t>
      </w:r>
      <w:r w:rsidR="006B3705" w:rsidRPr="00725C9A">
        <w:rPr>
          <w:bCs/>
          <w:i/>
          <w:iCs/>
        </w:rPr>
        <w:t>.202</w:t>
      </w:r>
      <w:r w:rsidR="00175C01">
        <w:rPr>
          <w:bCs/>
          <w:i/>
          <w:iCs/>
        </w:rPr>
        <w:t>5</w:t>
      </w:r>
    </w:p>
    <w:sectPr w:rsidR="006B3705" w:rsidRPr="00725C9A" w:rsidSect="0079460C">
      <w:pgSz w:w="11906" w:h="16838" w:code="9"/>
      <w:pgMar w:top="567" w:right="1134" w:bottom="851"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65893" w14:textId="77777777" w:rsidR="00F421E5" w:rsidRDefault="00F421E5" w:rsidP="007A6E52">
      <w:r>
        <w:separator/>
      </w:r>
    </w:p>
  </w:endnote>
  <w:endnote w:type="continuationSeparator" w:id="0">
    <w:p w14:paraId="738779FD" w14:textId="77777777" w:rsidR="00F421E5" w:rsidRDefault="00F421E5" w:rsidP="007A6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o">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 w:name="Andale Sans UI">
    <w:altName w:val="Calibri"/>
    <w:charset w:val="00"/>
    <w:family w:val="auto"/>
    <w:pitch w:val="variable"/>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F05EE" w14:textId="77777777" w:rsidR="00F421E5" w:rsidRDefault="00F421E5" w:rsidP="007A6E52">
      <w:r>
        <w:separator/>
      </w:r>
    </w:p>
  </w:footnote>
  <w:footnote w:type="continuationSeparator" w:id="0">
    <w:p w14:paraId="65855EC9" w14:textId="77777777" w:rsidR="00F421E5" w:rsidRDefault="00F421E5" w:rsidP="007A6E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0513F"/>
    <w:multiLevelType w:val="hybridMultilevel"/>
    <w:tmpl w:val="444CA374"/>
    <w:lvl w:ilvl="0" w:tplc="225A5E1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DE82C34"/>
    <w:multiLevelType w:val="hybridMultilevel"/>
    <w:tmpl w:val="FA6E0468"/>
    <w:lvl w:ilvl="0" w:tplc="71D22216">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AD05ABC"/>
    <w:multiLevelType w:val="hybridMultilevel"/>
    <w:tmpl w:val="4B685B4A"/>
    <w:lvl w:ilvl="0" w:tplc="95B00D08">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35E7234">
      <w:start w:val="1"/>
      <w:numFmt w:val="bullet"/>
      <w:lvlText w:val="o"/>
      <w:lvlJc w:val="left"/>
      <w:pPr>
        <w:ind w:left="9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8120576">
      <w:start w:val="1"/>
      <w:numFmt w:val="bullet"/>
      <w:lvlRestart w:val="0"/>
      <w:lvlText w:val="-"/>
      <w:lvlJc w:val="left"/>
      <w:pPr>
        <w:ind w:left="14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AACA020">
      <w:start w:val="1"/>
      <w:numFmt w:val="bullet"/>
      <w:lvlText w:val="•"/>
      <w:lvlJc w:val="left"/>
      <w:pPr>
        <w:ind w:left="22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4EC134A">
      <w:start w:val="1"/>
      <w:numFmt w:val="bullet"/>
      <w:lvlText w:val="o"/>
      <w:lvlJc w:val="left"/>
      <w:pPr>
        <w:ind w:left="29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ECE9CB0">
      <w:start w:val="1"/>
      <w:numFmt w:val="bullet"/>
      <w:lvlText w:val="▪"/>
      <w:lvlJc w:val="left"/>
      <w:pPr>
        <w:ind w:left="36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736BBF4">
      <w:start w:val="1"/>
      <w:numFmt w:val="bullet"/>
      <w:lvlText w:val="•"/>
      <w:lvlJc w:val="left"/>
      <w:pPr>
        <w:ind w:left="43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C283868">
      <w:start w:val="1"/>
      <w:numFmt w:val="bullet"/>
      <w:lvlText w:val="o"/>
      <w:lvlJc w:val="left"/>
      <w:pPr>
        <w:ind w:left="50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F28FE38">
      <w:start w:val="1"/>
      <w:numFmt w:val="bullet"/>
      <w:lvlText w:val="▪"/>
      <w:lvlJc w:val="left"/>
      <w:pPr>
        <w:ind w:left="58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09627EE"/>
    <w:multiLevelType w:val="hybridMultilevel"/>
    <w:tmpl w:val="54B07A70"/>
    <w:lvl w:ilvl="0" w:tplc="9ECECD16">
      <w:start w:val="1"/>
      <w:numFmt w:val="upp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48DB45CF"/>
    <w:multiLevelType w:val="hybridMultilevel"/>
    <w:tmpl w:val="CB424046"/>
    <w:lvl w:ilvl="0" w:tplc="43B61744">
      <w:start w:val="1"/>
      <w:numFmt w:val="bullet"/>
      <w:lvlText w:val=""/>
      <w:lvlJc w:val="left"/>
      <w:pPr>
        <w:ind w:left="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D4E8300">
      <w:start w:val="1"/>
      <w:numFmt w:val="bullet"/>
      <w:lvlText w:val="-"/>
      <w:lvlJc w:val="left"/>
      <w:pPr>
        <w:ind w:left="7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B4AEBCA">
      <w:start w:val="1"/>
      <w:numFmt w:val="bullet"/>
      <w:lvlText w:val="▪"/>
      <w:lvlJc w:val="left"/>
      <w:pPr>
        <w:ind w:left="17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85E354C">
      <w:start w:val="1"/>
      <w:numFmt w:val="bullet"/>
      <w:lvlText w:val="•"/>
      <w:lvlJc w:val="left"/>
      <w:pPr>
        <w:ind w:left="24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658C78C">
      <w:start w:val="1"/>
      <w:numFmt w:val="bullet"/>
      <w:lvlText w:val="o"/>
      <w:lvlJc w:val="left"/>
      <w:pPr>
        <w:ind w:left="31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70C569E">
      <w:start w:val="1"/>
      <w:numFmt w:val="bullet"/>
      <w:lvlText w:val="▪"/>
      <w:lvlJc w:val="left"/>
      <w:pPr>
        <w:ind w:left="38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76C7C28">
      <w:start w:val="1"/>
      <w:numFmt w:val="bullet"/>
      <w:lvlText w:val="•"/>
      <w:lvlJc w:val="left"/>
      <w:pPr>
        <w:ind w:left="45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7AAFC7A">
      <w:start w:val="1"/>
      <w:numFmt w:val="bullet"/>
      <w:lvlText w:val="o"/>
      <w:lvlJc w:val="left"/>
      <w:pPr>
        <w:ind w:left="53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1AC578A">
      <w:start w:val="1"/>
      <w:numFmt w:val="bullet"/>
      <w:lvlText w:val="▪"/>
      <w:lvlJc w:val="left"/>
      <w:pPr>
        <w:ind w:left="60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B095E2B"/>
    <w:multiLevelType w:val="hybridMultilevel"/>
    <w:tmpl w:val="AC6C3384"/>
    <w:lvl w:ilvl="0" w:tplc="C12E728A">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3CC6812">
      <w:start w:val="1"/>
      <w:numFmt w:val="bullet"/>
      <w:lvlText w:val="o"/>
      <w:lvlJc w:val="left"/>
      <w:pPr>
        <w:ind w:left="8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61092CA">
      <w:start w:val="1"/>
      <w:numFmt w:val="bullet"/>
      <w:lvlRestart w:val="0"/>
      <w:lvlText w:val="-"/>
      <w:lvlJc w:val="left"/>
      <w:pPr>
        <w:ind w:left="6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71CABF0">
      <w:start w:val="1"/>
      <w:numFmt w:val="bullet"/>
      <w:lvlText w:val="•"/>
      <w:lvlJc w:val="left"/>
      <w:pPr>
        <w:ind w:left="19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58E69F2">
      <w:start w:val="1"/>
      <w:numFmt w:val="bullet"/>
      <w:lvlText w:val="o"/>
      <w:lvlJc w:val="left"/>
      <w:pPr>
        <w:ind w:left="27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80C849C">
      <w:start w:val="1"/>
      <w:numFmt w:val="bullet"/>
      <w:lvlText w:val="▪"/>
      <w:lvlJc w:val="left"/>
      <w:pPr>
        <w:ind w:left="34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9F663D4">
      <w:start w:val="1"/>
      <w:numFmt w:val="bullet"/>
      <w:lvlText w:val="•"/>
      <w:lvlJc w:val="left"/>
      <w:pPr>
        <w:ind w:left="41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A481ECA">
      <w:start w:val="1"/>
      <w:numFmt w:val="bullet"/>
      <w:lvlText w:val="o"/>
      <w:lvlJc w:val="left"/>
      <w:pPr>
        <w:ind w:left="48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61044B2">
      <w:start w:val="1"/>
      <w:numFmt w:val="bullet"/>
      <w:lvlText w:val="▪"/>
      <w:lvlJc w:val="left"/>
      <w:pPr>
        <w:ind w:left="55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50FC2A16"/>
    <w:multiLevelType w:val="hybridMultilevel"/>
    <w:tmpl w:val="9B885222"/>
    <w:lvl w:ilvl="0" w:tplc="5A68D960">
      <w:start w:val="1"/>
      <w:numFmt w:val="bullet"/>
      <w:lvlText w:val="-"/>
      <w:lvlJc w:val="left"/>
      <w:pPr>
        <w:ind w:left="11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A328BCE">
      <w:start w:val="1"/>
      <w:numFmt w:val="bullet"/>
      <w:lvlText w:val="o"/>
      <w:lvlJc w:val="left"/>
      <w:pPr>
        <w:ind w:left="21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FB034CE">
      <w:start w:val="1"/>
      <w:numFmt w:val="bullet"/>
      <w:lvlText w:val="▪"/>
      <w:lvlJc w:val="left"/>
      <w:pPr>
        <w:ind w:left="28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AFE4746">
      <w:start w:val="1"/>
      <w:numFmt w:val="bullet"/>
      <w:lvlText w:val="•"/>
      <w:lvlJc w:val="left"/>
      <w:pPr>
        <w:ind w:left="35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4A4486A">
      <w:start w:val="1"/>
      <w:numFmt w:val="bullet"/>
      <w:lvlText w:val="o"/>
      <w:lvlJc w:val="left"/>
      <w:pPr>
        <w:ind w:left="43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834BEA8">
      <w:start w:val="1"/>
      <w:numFmt w:val="bullet"/>
      <w:lvlText w:val="▪"/>
      <w:lvlJc w:val="left"/>
      <w:pPr>
        <w:ind w:left="50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5CA6CC4">
      <w:start w:val="1"/>
      <w:numFmt w:val="bullet"/>
      <w:lvlText w:val="•"/>
      <w:lvlJc w:val="left"/>
      <w:pPr>
        <w:ind w:left="57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900FBEC">
      <w:start w:val="1"/>
      <w:numFmt w:val="bullet"/>
      <w:lvlText w:val="o"/>
      <w:lvlJc w:val="left"/>
      <w:pPr>
        <w:ind w:left="64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A1AB240">
      <w:start w:val="1"/>
      <w:numFmt w:val="bullet"/>
      <w:lvlText w:val="▪"/>
      <w:lvlJc w:val="left"/>
      <w:pPr>
        <w:ind w:left="71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3DA1D16"/>
    <w:multiLevelType w:val="hybridMultilevel"/>
    <w:tmpl w:val="1124ECD8"/>
    <w:lvl w:ilvl="0" w:tplc="04180001">
      <w:start w:val="1"/>
      <w:numFmt w:val="bullet"/>
      <w:lvlText w:val=""/>
      <w:lvlJc w:val="left"/>
      <w:pPr>
        <w:tabs>
          <w:tab w:val="num" w:pos="720"/>
        </w:tabs>
        <w:ind w:left="720" w:hanging="360"/>
      </w:pPr>
      <w:rPr>
        <w:rFonts w:ascii="Symbol" w:hAnsi="Symbo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cs="Wingdings" w:hint="default"/>
      </w:rPr>
    </w:lvl>
    <w:lvl w:ilvl="3" w:tplc="04180001">
      <w:start w:val="1"/>
      <w:numFmt w:val="bullet"/>
      <w:lvlText w:val=""/>
      <w:lvlJc w:val="left"/>
      <w:pPr>
        <w:tabs>
          <w:tab w:val="num" w:pos="2880"/>
        </w:tabs>
        <w:ind w:left="2880" w:hanging="360"/>
      </w:pPr>
      <w:rPr>
        <w:rFonts w:ascii="Symbol" w:hAnsi="Symbol" w:cs="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cs="Wingdings" w:hint="default"/>
      </w:rPr>
    </w:lvl>
    <w:lvl w:ilvl="6" w:tplc="04180001">
      <w:start w:val="1"/>
      <w:numFmt w:val="bullet"/>
      <w:lvlText w:val=""/>
      <w:lvlJc w:val="left"/>
      <w:pPr>
        <w:tabs>
          <w:tab w:val="num" w:pos="5040"/>
        </w:tabs>
        <w:ind w:left="5040" w:hanging="360"/>
      </w:pPr>
      <w:rPr>
        <w:rFonts w:ascii="Symbol" w:hAnsi="Symbol" w:cs="Symbol"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58CE115F"/>
    <w:multiLevelType w:val="hybridMultilevel"/>
    <w:tmpl w:val="A0CAF786"/>
    <w:lvl w:ilvl="0" w:tplc="CD9C9084">
      <w:start w:val="1"/>
      <w:numFmt w:val="upperRoman"/>
      <w:lvlText w:val="%1."/>
      <w:lvlJc w:val="left"/>
      <w:pPr>
        <w:ind w:left="735" w:hanging="720"/>
      </w:pPr>
      <w:rPr>
        <w:rFonts w:hint="default"/>
      </w:rPr>
    </w:lvl>
    <w:lvl w:ilvl="1" w:tplc="04090019" w:tentative="1">
      <w:start w:val="1"/>
      <w:numFmt w:val="lowerLetter"/>
      <w:lvlText w:val="%2."/>
      <w:lvlJc w:val="left"/>
      <w:pPr>
        <w:ind w:left="1095" w:hanging="360"/>
      </w:pPr>
    </w:lvl>
    <w:lvl w:ilvl="2" w:tplc="0409001B" w:tentative="1">
      <w:start w:val="1"/>
      <w:numFmt w:val="lowerRoman"/>
      <w:lvlText w:val="%3."/>
      <w:lvlJc w:val="right"/>
      <w:pPr>
        <w:ind w:left="1815" w:hanging="180"/>
      </w:pPr>
    </w:lvl>
    <w:lvl w:ilvl="3" w:tplc="0409000F" w:tentative="1">
      <w:start w:val="1"/>
      <w:numFmt w:val="decimal"/>
      <w:lvlText w:val="%4."/>
      <w:lvlJc w:val="left"/>
      <w:pPr>
        <w:ind w:left="2535" w:hanging="360"/>
      </w:pPr>
    </w:lvl>
    <w:lvl w:ilvl="4" w:tplc="04090019" w:tentative="1">
      <w:start w:val="1"/>
      <w:numFmt w:val="lowerLetter"/>
      <w:lvlText w:val="%5."/>
      <w:lvlJc w:val="left"/>
      <w:pPr>
        <w:ind w:left="3255" w:hanging="360"/>
      </w:pPr>
    </w:lvl>
    <w:lvl w:ilvl="5" w:tplc="0409001B" w:tentative="1">
      <w:start w:val="1"/>
      <w:numFmt w:val="lowerRoman"/>
      <w:lvlText w:val="%6."/>
      <w:lvlJc w:val="right"/>
      <w:pPr>
        <w:ind w:left="3975" w:hanging="180"/>
      </w:pPr>
    </w:lvl>
    <w:lvl w:ilvl="6" w:tplc="0409000F" w:tentative="1">
      <w:start w:val="1"/>
      <w:numFmt w:val="decimal"/>
      <w:lvlText w:val="%7."/>
      <w:lvlJc w:val="left"/>
      <w:pPr>
        <w:ind w:left="4695" w:hanging="360"/>
      </w:pPr>
    </w:lvl>
    <w:lvl w:ilvl="7" w:tplc="04090019" w:tentative="1">
      <w:start w:val="1"/>
      <w:numFmt w:val="lowerLetter"/>
      <w:lvlText w:val="%8."/>
      <w:lvlJc w:val="left"/>
      <w:pPr>
        <w:ind w:left="5415" w:hanging="360"/>
      </w:pPr>
    </w:lvl>
    <w:lvl w:ilvl="8" w:tplc="0409001B" w:tentative="1">
      <w:start w:val="1"/>
      <w:numFmt w:val="lowerRoman"/>
      <w:lvlText w:val="%9."/>
      <w:lvlJc w:val="right"/>
      <w:pPr>
        <w:ind w:left="6135" w:hanging="180"/>
      </w:pPr>
    </w:lvl>
  </w:abstractNum>
  <w:abstractNum w:abstractNumId="9" w15:restartNumberingAfterBreak="0">
    <w:nsid w:val="596962B3"/>
    <w:multiLevelType w:val="hybridMultilevel"/>
    <w:tmpl w:val="585E7AB4"/>
    <w:lvl w:ilvl="0" w:tplc="815C133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0" w15:restartNumberingAfterBreak="0">
    <w:nsid w:val="5C421935"/>
    <w:multiLevelType w:val="hybridMultilevel"/>
    <w:tmpl w:val="A91E4CE4"/>
    <w:lvl w:ilvl="0" w:tplc="96D051E2">
      <w:numFmt w:val="bullet"/>
      <w:lvlText w:val="-"/>
      <w:lvlJc w:val="left"/>
      <w:pPr>
        <w:tabs>
          <w:tab w:val="num" w:pos="1305"/>
        </w:tabs>
        <w:ind w:left="1305" w:hanging="360"/>
      </w:pPr>
      <w:rPr>
        <w:rFonts w:ascii="Times New Roman" w:eastAsia="Times New Roman"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1" w15:restartNumberingAfterBreak="0">
    <w:nsid w:val="5D7473C0"/>
    <w:multiLevelType w:val="hybridMultilevel"/>
    <w:tmpl w:val="CAE09748"/>
    <w:lvl w:ilvl="0" w:tplc="0E1ED304">
      <w:start w:val="1"/>
      <w:numFmt w:val="bullet"/>
      <w:lvlText w:val=""/>
      <w:lvlJc w:val="left"/>
      <w:pPr>
        <w:ind w:left="5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C6CD3C0">
      <w:start w:val="1"/>
      <w:numFmt w:val="bullet"/>
      <w:lvlText w:val="-"/>
      <w:lvlJc w:val="left"/>
      <w:pPr>
        <w:ind w:left="4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6AC43BC">
      <w:start w:val="1"/>
      <w:numFmt w:val="bullet"/>
      <w:lvlText w:val="▪"/>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022F288">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F2A3F62">
      <w:start w:val="1"/>
      <w:numFmt w:val="bullet"/>
      <w:lvlText w:val="o"/>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31AED1A">
      <w:start w:val="1"/>
      <w:numFmt w:val="bullet"/>
      <w:lvlText w:val="▪"/>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3043EDE">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8AEE3AE">
      <w:start w:val="1"/>
      <w:numFmt w:val="bullet"/>
      <w:lvlText w:val="o"/>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772AD2E">
      <w:start w:val="1"/>
      <w:numFmt w:val="bullet"/>
      <w:lvlText w:val="▪"/>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5E51154C"/>
    <w:multiLevelType w:val="hybridMultilevel"/>
    <w:tmpl w:val="D07A8C5E"/>
    <w:lvl w:ilvl="0" w:tplc="0409000D">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5E8C5BDE"/>
    <w:multiLevelType w:val="hybridMultilevel"/>
    <w:tmpl w:val="0346F04C"/>
    <w:lvl w:ilvl="0" w:tplc="DA663300">
      <w:start w:val="1"/>
      <w:numFmt w:val="bullet"/>
      <w:lvlText w:val="-"/>
      <w:lvlJc w:val="left"/>
      <w:pPr>
        <w:ind w:left="1068" w:hanging="360"/>
      </w:pPr>
      <w:rPr>
        <w:rFonts w:ascii="Lato" w:eastAsia="Times New Roman" w:hAnsi="Lato"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14" w15:restartNumberingAfterBreak="0">
    <w:nsid w:val="5F131A9B"/>
    <w:multiLevelType w:val="hybridMultilevel"/>
    <w:tmpl w:val="F6E8EE3C"/>
    <w:lvl w:ilvl="0" w:tplc="C136BC14">
      <w:start w:val="2"/>
      <w:numFmt w:val="bullet"/>
      <w:lvlText w:val="-"/>
      <w:lvlJc w:val="left"/>
      <w:pPr>
        <w:ind w:left="917" w:hanging="360"/>
      </w:pPr>
      <w:rPr>
        <w:rFonts w:ascii="Tahoma" w:eastAsia="Times New Roman" w:hAnsi="Tahoma" w:cs="Tahoma" w:hint="default"/>
      </w:rPr>
    </w:lvl>
    <w:lvl w:ilvl="1" w:tplc="04180003" w:tentative="1">
      <w:start w:val="1"/>
      <w:numFmt w:val="bullet"/>
      <w:lvlText w:val="o"/>
      <w:lvlJc w:val="left"/>
      <w:pPr>
        <w:ind w:left="1637" w:hanging="360"/>
      </w:pPr>
      <w:rPr>
        <w:rFonts w:ascii="Courier New" w:hAnsi="Courier New" w:cs="Courier New" w:hint="default"/>
      </w:rPr>
    </w:lvl>
    <w:lvl w:ilvl="2" w:tplc="04180005" w:tentative="1">
      <w:start w:val="1"/>
      <w:numFmt w:val="bullet"/>
      <w:lvlText w:val=""/>
      <w:lvlJc w:val="left"/>
      <w:pPr>
        <w:ind w:left="2357" w:hanging="360"/>
      </w:pPr>
      <w:rPr>
        <w:rFonts w:ascii="Wingdings" w:hAnsi="Wingdings" w:hint="default"/>
      </w:rPr>
    </w:lvl>
    <w:lvl w:ilvl="3" w:tplc="04180001" w:tentative="1">
      <w:start w:val="1"/>
      <w:numFmt w:val="bullet"/>
      <w:lvlText w:val=""/>
      <w:lvlJc w:val="left"/>
      <w:pPr>
        <w:ind w:left="3077" w:hanging="360"/>
      </w:pPr>
      <w:rPr>
        <w:rFonts w:ascii="Symbol" w:hAnsi="Symbol" w:hint="default"/>
      </w:rPr>
    </w:lvl>
    <w:lvl w:ilvl="4" w:tplc="04180003" w:tentative="1">
      <w:start w:val="1"/>
      <w:numFmt w:val="bullet"/>
      <w:lvlText w:val="o"/>
      <w:lvlJc w:val="left"/>
      <w:pPr>
        <w:ind w:left="3797" w:hanging="360"/>
      </w:pPr>
      <w:rPr>
        <w:rFonts w:ascii="Courier New" w:hAnsi="Courier New" w:cs="Courier New" w:hint="default"/>
      </w:rPr>
    </w:lvl>
    <w:lvl w:ilvl="5" w:tplc="04180005" w:tentative="1">
      <w:start w:val="1"/>
      <w:numFmt w:val="bullet"/>
      <w:lvlText w:val=""/>
      <w:lvlJc w:val="left"/>
      <w:pPr>
        <w:ind w:left="4517" w:hanging="360"/>
      </w:pPr>
      <w:rPr>
        <w:rFonts w:ascii="Wingdings" w:hAnsi="Wingdings" w:hint="default"/>
      </w:rPr>
    </w:lvl>
    <w:lvl w:ilvl="6" w:tplc="04180001" w:tentative="1">
      <w:start w:val="1"/>
      <w:numFmt w:val="bullet"/>
      <w:lvlText w:val=""/>
      <w:lvlJc w:val="left"/>
      <w:pPr>
        <w:ind w:left="5237" w:hanging="360"/>
      </w:pPr>
      <w:rPr>
        <w:rFonts w:ascii="Symbol" w:hAnsi="Symbol" w:hint="default"/>
      </w:rPr>
    </w:lvl>
    <w:lvl w:ilvl="7" w:tplc="04180003" w:tentative="1">
      <w:start w:val="1"/>
      <w:numFmt w:val="bullet"/>
      <w:lvlText w:val="o"/>
      <w:lvlJc w:val="left"/>
      <w:pPr>
        <w:ind w:left="5957" w:hanging="360"/>
      </w:pPr>
      <w:rPr>
        <w:rFonts w:ascii="Courier New" w:hAnsi="Courier New" w:cs="Courier New" w:hint="default"/>
      </w:rPr>
    </w:lvl>
    <w:lvl w:ilvl="8" w:tplc="04180005" w:tentative="1">
      <w:start w:val="1"/>
      <w:numFmt w:val="bullet"/>
      <w:lvlText w:val=""/>
      <w:lvlJc w:val="left"/>
      <w:pPr>
        <w:ind w:left="6677" w:hanging="360"/>
      </w:pPr>
      <w:rPr>
        <w:rFonts w:ascii="Wingdings" w:hAnsi="Wingdings" w:hint="default"/>
      </w:rPr>
    </w:lvl>
  </w:abstractNum>
  <w:abstractNum w:abstractNumId="15" w15:restartNumberingAfterBreak="0">
    <w:nsid w:val="6A3C5346"/>
    <w:multiLevelType w:val="hybridMultilevel"/>
    <w:tmpl w:val="500AF106"/>
    <w:lvl w:ilvl="0" w:tplc="2F3C62E8">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16" w15:restartNumberingAfterBreak="0">
    <w:nsid w:val="72E5113C"/>
    <w:multiLevelType w:val="hybridMultilevel"/>
    <w:tmpl w:val="AD8ECCC6"/>
    <w:lvl w:ilvl="0" w:tplc="B1848956">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7" w15:restartNumberingAfterBreak="0">
    <w:nsid w:val="7AE2138A"/>
    <w:multiLevelType w:val="hybridMultilevel"/>
    <w:tmpl w:val="CAF237CA"/>
    <w:lvl w:ilvl="0" w:tplc="13F608B0">
      <w:start w:val="21"/>
      <w:numFmt w:val="bullet"/>
      <w:lvlText w:val="-"/>
      <w:lvlJc w:val="left"/>
      <w:pPr>
        <w:ind w:left="962" w:hanging="360"/>
      </w:pPr>
      <w:rPr>
        <w:rFonts w:ascii="Times New Roman" w:eastAsia="Times New Roman" w:hAnsi="Times New Roman" w:cs="Times New Roman" w:hint="default"/>
      </w:rPr>
    </w:lvl>
    <w:lvl w:ilvl="1" w:tplc="04090003" w:tentative="1">
      <w:start w:val="1"/>
      <w:numFmt w:val="bullet"/>
      <w:lvlText w:val="o"/>
      <w:lvlJc w:val="left"/>
      <w:pPr>
        <w:ind w:left="1682" w:hanging="360"/>
      </w:pPr>
      <w:rPr>
        <w:rFonts w:ascii="Courier New" w:hAnsi="Courier New" w:cs="Courier New" w:hint="default"/>
      </w:rPr>
    </w:lvl>
    <w:lvl w:ilvl="2" w:tplc="04090005" w:tentative="1">
      <w:start w:val="1"/>
      <w:numFmt w:val="bullet"/>
      <w:lvlText w:val=""/>
      <w:lvlJc w:val="left"/>
      <w:pPr>
        <w:ind w:left="2402" w:hanging="360"/>
      </w:pPr>
      <w:rPr>
        <w:rFonts w:ascii="Wingdings" w:hAnsi="Wingdings" w:hint="default"/>
      </w:rPr>
    </w:lvl>
    <w:lvl w:ilvl="3" w:tplc="04090001" w:tentative="1">
      <w:start w:val="1"/>
      <w:numFmt w:val="bullet"/>
      <w:lvlText w:val=""/>
      <w:lvlJc w:val="left"/>
      <w:pPr>
        <w:ind w:left="3122" w:hanging="360"/>
      </w:pPr>
      <w:rPr>
        <w:rFonts w:ascii="Symbol" w:hAnsi="Symbol" w:hint="default"/>
      </w:rPr>
    </w:lvl>
    <w:lvl w:ilvl="4" w:tplc="04090003" w:tentative="1">
      <w:start w:val="1"/>
      <w:numFmt w:val="bullet"/>
      <w:lvlText w:val="o"/>
      <w:lvlJc w:val="left"/>
      <w:pPr>
        <w:ind w:left="3842" w:hanging="360"/>
      </w:pPr>
      <w:rPr>
        <w:rFonts w:ascii="Courier New" w:hAnsi="Courier New" w:cs="Courier New" w:hint="default"/>
      </w:rPr>
    </w:lvl>
    <w:lvl w:ilvl="5" w:tplc="04090005" w:tentative="1">
      <w:start w:val="1"/>
      <w:numFmt w:val="bullet"/>
      <w:lvlText w:val=""/>
      <w:lvlJc w:val="left"/>
      <w:pPr>
        <w:ind w:left="4562" w:hanging="360"/>
      </w:pPr>
      <w:rPr>
        <w:rFonts w:ascii="Wingdings" w:hAnsi="Wingdings" w:hint="default"/>
      </w:rPr>
    </w:lvl>
    <w:lvl w:ilvl="6" w:tplc="04090001" w:tentative="1">
      <w:start w:val="1"/>
      <w:numFmt w:val="bullet"/>
      <w:lvlText w:val=""/>
      <w:lvlJc w:val="left"/>
      <w:pPr>
        <w:ind w:left="5282" w:hanging="360"/>
      </w:pPr>
      <w:rPr>
        <w:rFonts w:ascii="Symbol" w:hAnsi="Symbol" w:hint="default"/>
      </w:rPr>
    </w:lvl>
    <w:lvl w:ilvl="7" w:tplc="04090003" w:tentative="1">
      <w:start w:val="1"/>
      <w:numFmt w:val="bullet"/>
      <w:lvlText w:val="o"/>
      <w:lvlJc w:val="left"/>
      <w:pPr>
        <w:ind w:left="6002" w:hanging="360"/>
      </w:pPr>
      <w:rPr>
        <w:rFonts w:ascii="Courier New" w:hAnsi="Courier New" w:cs="Courier New" w:hint="default"/>
      </w:rPr>
    </w:lvl>
    <w:lvl w:ilvl="8" w:tplc="04090005" w:tentative="1">
      <w:start w:val="1"/>
      <w:numFmt w:val="bullet"/>
      <w:lvlText w:val=""/>
      <w:lvlJc w:val="left"/>
      <w:pPr>
        <w:ind w:left="6722" w:hanging="360"/>
      </w:pPr>
      <w:rPr>
        <w:rFonts w:ascii="Wingdings" w:hAnsi="Wingdings" w:hint="default"/>
      </w:rPr>
    </w:lvl>
  </w:abstractNum>
  <w:num w:numId="1" w16cid:durableId="1574316884">
    <w:abstractNumId w:val="9"/>
  </w:num>
  <w:num w:numId="2" w16cid:durableId="530611081">
    <w:abstractNumId w:val="1"/>
  </w:num>
  <w:num w:numId="3" w16cid:durableId="26369707">
    <w:abstractNumId w:val="11"/>
  </w:num>
  <w:num w:numId="4" w16cid:durableId="2103331633">
    <w:abstractNumId w:val="2"/>
  </w:num>
  <w:num w:numId="5" w16cid:durableId="1140267190">
    <w:abstractNumId w:val="4"/>
  </w:num>
  <w:num w:numId="6" w16cid:durableId="329330960">
    <w:abstractNumId w:val="5"/>
  </w:num>
  <w:num w:numId="7" w16cid:durableId="593517181">
    <w:abstractNumId w:val="12"/>
  </w:num>
  <w:num w:numId="8" w16cid:durableId="1691223794">
    <w:abstractNumId w:val="0"/>
  </w:num>
  <w:num w:numId="9" w16cid:durableId="1415279410">
    <w:abstractNumId w:val="13"/>
  </w:num>
  <w:num w:numId="10" w16cid:durableId="682511901">
    <w:abstractNumId w:val="3"/>
  </w:num>
  <w:num w:numId="11" w16cid:durableId="1816408809">
    <w:abstractNumId w:val="8"/>
  </w:num>
  <w:num w:numId="12" w16cid:durableId="72410817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88733785">
    <w:abstractNumId w:val="7"/>
  </w:num>
  <w:num w:numId="14" w16cid:durableId="1285575125">
    <w:abstractNumId w:val="17"/>
  </w:num>
  <w:num w:numId="15" w16cid:durableId="450326839">
    <w:abstractNumId w:val="6"/>
  </w:num>
  <w:num w:numId="16" w16cid:durableId="1344356595">
    <w:abstractNumId w:val="14"/>
  </w:num>
  <w:num w:numId="17" w16cid:durableId="1391273020">
    <w:abstractNumId w:val="15"/>
  </w:num>
  <w:num w:numId="18" w16cid:durableId="4969655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55C"/>
    <w:rsid w:val="0000708D"/>
    <w:rsid w:val="00055472"/>
    <w:rsid w:val="000678BB"/>
    <w:rsid w:val="00083375"/>
    <w:rsid w:val="000879EE"/>
    <w:rsid w:val="000A4EAD"/>
    <w:rsid w:val="000C1D1F"/>
    <w:rsid w:val="000D4B77"/>
    <w:rsid w:val="000E569B"/>
    <w:rsid w:val="001064D2"/>
    <w:rsid w:val="001135A4"/>
    <w:rsid w:val="001246F0"/>
    <w:rsid w:val="0012547D"/>
    <w:rsid w:val="001255DD"/>
    <w:rsid w:val="00173F25"/>
    <w:rsid w:val="00175C01"/>
    <w:rsid w:val="001864E0"/>
    <w:rsid w:val="0019135B"/>
    <w:rsid w:val="00191FEB"/>
    <w:rsid w:val="00197B12"/>
    <w:rsid w:val="001E58B7"/>
    <w:rsid w:val="001E7F2E"/>
    <w:rsid w:val="00227F44"/>
    <w:rsid w:val="002461C3"/>
    <w:rsid w:val="00246818"/>
    <w:rsid w:val="0025284C"/>
    <w:rsid w:val="00255100"/>
    <w:rsid w:val="0026095E"/>
    <w:rsid w:val="0027694F"/>
    <w:rsid w:val="002E769B"/>
    <w:rsid w:val="00321418"/>
    <w:rsid w:val="00342647"/>
    <w:rsid w:val="00351ED7"/>
    <w:rsid w:val="0035359A"/>
    <w:rsid w:val="00381059"/>
    <w:rsid w:val="003844D6"/>
    <w:rsid w:val="003A072B"/>
    <w:rsid w:val="003A3371"/>
    <w:rsid w:val="003C0C35"/>
    <w:rsid w:val="003C4548"/>
    <w:rsid w:val="003C698F"/>
    <w:rsid w:val="003D73EB"/>
    <w:rsid w:val="003F0E7D"/>
    <w:rsid w:val="004265F9"/>
    <w:rsid w:val="00463314"/>
    <w:rsid w:val="004661BD"/>
    <w:rsid w:val="00470AE9"/>
    <w:rsid w:val="004C4573"/>
    <w:rsid w:val="004C5F05"/>
    <w:rsid w:val="004C70E5"/>
    <w:rsid w:val="004F04AD"/>
    <w:rsid w:val="004F4479"/>
    <w:rsid w:val="005225EA"/>
    <w:rsid w:val="005A3AA5"/>
    <w:rsid w:val="005A3B4A"/>
    <w:rsid w:val="005A6739"/>
    <w:rsid w:val="005A7144"/>
    <w:rsid w:val="005B653B"/>
    <w:rsid w:val="005C0B7F"/>
    <w:rsid w:val="005C5B21"/>
    <w:rsid w:val="00612AE9"/>
    <w:rsid w:val="00633FC3"/>
    <w:rsid w:val="00636A33"/>
    <w:rsid w:val="00640855"/>
    <w:rsid w:val="00646DC2"/>
    <w:rsid w:val="00652E04"/>
    <w:rsid w:val="006649C2"/>
    <w:rsid w:val="0067296E"/>
    <w:rsid w:val="00673B8A"/>
    <w:rsid w:val="006776C6"/>
    <w:rsid w:val="00683F5B"/>
    <w:rsid w:val="00694336"/>
    <w:rsid w:val="006B3705"/>
    <w:rsid w:val="006C45A0"/>
    <w:rsid w:val="006F47D3"/>
    <w:rsid w:val="006F5053"/>
    <w:rsid w:val="0071706E"/>
    <w:rsid w:val="00725C9A"/>
    <w:rsid w:val="00732696"/>
    <w:rsid w:val="0077413E"/>
    <w:rsid w:val="0077798E"/>
    <w:rsid w:val="0079460C"/>
    <w:rsid w:val="007946CA"/>
    <w:rsid w:val="007A6E52"/>
    <w:rsid w:val="007A719F"/>
    <w:rsid w:val="007D7B95"/>
    <w:rsid w:val="007D7BAC"/>
    <w:rsid w:val="007F04A4"/>
    <w:rsid w:val="008066D0"/>
    <w:rsid w:val="0082098D"/>
    <w:rsid w:val="0082222D"/>
    <w:rsid w:val="008554DD"/>
    <w:rsid w:val="00871742"/>
    <w:rsid w:val="0087555C"/>
    <w:rsid w:val="00876956"/>
    <w:rsid w:val="00884D0B"/>
    <w:rsid w:val="00893940"/>
    <w:rsid w:val="008B3E48"/>
    <w:rsid w:val="008E7721"/>
    <w:rsid w:val="008F3BF6"/>
    <w:rsid w:val="00917246"/>
    <w:rsid w:val="00934814"/>
    <w:rsid w:val="009447C5"/>
    <w:rsid w:val="0096058F"/>
    <w:rsid w:val="00965C6E"/>
    <w:rsid w:val="00972115"/>
    <w:rsid w:val="00980396"/>
    <w:rsid w:val="00983EF5"/>
    <w:rsid w:val="00984728"/>
    <w:rsid w:val="00994944"/>
    <w:rsid w:val="009A1978"/>
    <w:rsid w:val="009D423F"/>
    <w:rsid w:val="00A07421"/>
    <w:rsid w:val="00A11F59"/>
    <w:rsid w:val="00A34182"/>
    <w:rsid w:val="00A50AA9"/>
    <w:rsid w:val="00A50D12"/>
    <w:rsid w:val="00A624F4"/>
    <w:rsid w:val="00A828C7"/>
    <w:rsid w:val="00A86635"/>
    <w:rsid w:val="00A86FF9"/>
    <w:rsid w:val="00A877A4"/>
    <w:rsid w:val="00A94BB2"/>
    <w:rsid w:val="00AB6BFA"/>
    <w:rsid w:val="00AD0A91"/>
    <w:rsid w:val="00B26AAA"/>
    <w:rsid w:val="00B3485D"/>
    <w:rsid w:val="00B462F0"/>
    <w:rsid w:val="00B650F7"/>
    <w:rsid w:val="00B86B69"/>
    <w:rsid w:val="00B927B6"/>
    <w:rsid w:val="00BA43C1"/>
    <w:rsid w:val="00BA4EFF"/>
    <w:rsid w:val="00BB49C3"/>
    <w:rsid w:val="00BB59B4"/>
    <w:rsid w:val="00BD69C0"/>
    <w:rsid w:val="00C00148"/>
    <w:rsid w:val="00C04CCE"/>
    <w:rsid w:val="00C13D20"/>
    <w:rsid w:val="00C2269D"/>
    <w:rsid w:val="00C36BC4"/>
    <w:rsid w:val="00C465FD"/>
    <w:rsid w:val="00C63E6B"/>
    <w:rsid w:val="00CA1B51"/>
    <w:rsid w:val="00CA4A7A"/>
    <w:rsid w:val="00CA4FFB"/>
    <w:rsid w:val="00CB0C3D"/>
    <w:rsid w:val="00CC6E85"/>
    <w:rsid w:val="00CF0722"/>
    <w:rsid w:val="00CF0C16"/>
    <w:rsid w:val="00D02CE7"/>
    <w:rsid w:val="00D05FA7"/>
    <w:rsid w:val="00D25815"/>
    <w:rsid w:val="00D351CE"/>
    <w:rsid w:val="00D36B47"/>
    <w:rsid w:val="00D375E7"/>
    <w:rsid w:val="00D42146"/>
    <w:rsid w:val="00D51237"/>
    <w:rsid w:val="00D9057F"/>
    <w:rsid w:val="00DD6B86"/>
    <w:rsid w:val="00DF3D52"/>
    <w:rsid w:val="00E140A9"/>
    <w:rsid w:val="00E2398C"/>
    <w:rsid w:val="00E37C98"/>
    <w:rsid w:val="00E47443"/>
    <w:rsid w:val="00E6237A"/>
    <w:rsid w:val="00E8079E"/>
    <w:rsid w:val="00EE3165"/>
    <w:rsid w:val="00EE4ABA"/>
    <w:rsid w:val="00F0391F"/>
    <w:rsid w:val="00F22C59"/>
    <w:rsid w:val="00F409B8"/>
    <w:rsid w:val="00F421E5"/>
    <w:rsid w:val="00F5177E"/>
    <w:rsid w:val="00FB103A"/>
    <w:rsid w:val="00FD2142"/>
    <w:rsid w:val="00FD5717"/>
    <w:rsid w:val="00FE5B1F"/>
    <w:rsid w:val="00FF25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B9251"/>
  <w15:docId w15:val="{7BD1ACA2-47AD-46EB-B5EF-9C6B2C2F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079E"/>
    <w:pPr>
      <w:spacing w:after="0" w:line="240" w:lineRule="auto"/>
    </w:pPr>
    <w:rPr>
      <w:rFonts w:ascii="Times New Roman" w:eastAsia="Times New Roman" w:hAnsi="Times New Roman" w:cs="Times New Roman"/>
      <w:sz w:val="24"/>
      <w:szCs w:val="24"/>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rsid w:val="00E8079E"/>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E8079E"/>
    <w:rPr>
      <w:rFonts w:ascii="Tahoma" w:eastAsia="Times New Roman" w:hAnsi="Tahoma" w:cs="Tahoma"/>
      <w:sz w:val="16"/>
      <w:szCs w:val="16"/>
      <w:lang w:val="ro-RO" w:eastAsia="ro-RO"/>
    </w:rPr>
  </w:style>
  <w:style w:type="paragraph" w:styleId="Listparagraf">
    <w:name w:val="List Paragraph"/>
    <w:basedOn w:val="Normal"/>
    <w:uiPriority w:val="34"/>
    <w:qFormat/>
    <w:rsid w:val="00F0391F"/>
    <w:pPr>
      <w:spacing w:after="160" w:line="259" w:lineRule="auto"/>
      <w:ind w:left="720"/>
      <w:contextualSpacing/>
    </w:pPr>
    <w:rPr>
      <w:rFonts w:asciiTheme="minorHAnsi" w:eastAsiaTheme="minorHAnsi" w:hAnsiTheme="minorHAnsi" w:cstheme="minorBidi"/>
      <w:sz w:val="22"/>
      <w:szCs w:val="22"/>
      <w:lang w:eastAsia="en-US"/>
    </w:rPr>
  </w:style>
  <w:style w:type="character" w:styleId="Hyperlink">
    <w:name w:val="Hyperlink"/>
    <w:rsid w:val="006F5053"/>
    <w:rPr>
      <w:color w:val="0000FF"/>
      <w:u w:val="single"/>
    </w:rPr>
  </w:style>
  <w:style w:type="paragraph" w:styleId="Corptext">
    <w:name w:val="Body Text"/>
    <w:basedOn w:val="Normal"/>
    <w:link w:val="CorptextCaracter"/>
    <w:rsid w:val="00C04CCE"/>
    <w:pPr>
      <w:widowControl w:val="0"/>
      <w:suppressAutoHyphens/>
      <w:spacing w:after="120"/>
    </w:pPr>
    <w:rPr>
      <w:rFonts w:eastAsia="Andale Sans UI"/>
      <w:kern w:val="1"/>
      <w:lang w:val="en-US" w:eastAsia="zh-CN"/>
    </w:rPr>
  </w:style>
  <w:style w:type="character" w:customStyle="1" w:styleId="CorptextCaracter">
    <w:name w:val="Corp text Caracter"/>
    <w:basedOn w:val="Fontdeparagrafimplicit"/>
    <w:link w:val="Corptext"/>
    <w:rsid w:val="00C04CCE"/>
    <w:rPr>
      <w:rFonts w:ascii="Times New Roman" w:eastAsia="Andale Sans UI" w:hAnsi="Times New Roman" w:cs="Times New Roman"/>
      <w:kern w:val="1"/>
      <w:sz w:val="24"/>
      <w:szCs w:val="24"/>
      <w:lang w:val="en-US" w:eastAsia="zh-CN"/>
    </w:rPr>
  </w:style>
  <w:style w:type="paragraph" w:styleId="Antet">
    <w:name w:val="header"/>
    <w:basedOn w:val="Normal"/>
    <w:link w:val="AntetCaracter"/>
    <w:uiPriority w:val="99"/>
    <w:unhideWhenUsed/>
    <w:rsid w:val="007A6E52"/>
    <w:pPr>
      <w:tabs>
        <w:tab w:val="center" w:pos="4680"/>
        <w:tab w:val="right" w:pos="9360"/>
      </w:tabs>
    </w:pPr>
  </w:style>
  <w:style w:type="character" w:customStyle="1" w:styleId="AntetCaracter">
    <w:name w:val="Antet Caracter"/>
    <w:basedOn w:val="Fontdeparagrafimplicit"/>
    <w:link w:val="Antet"/>
    <w:uiPriority w:val="99"/>
    <w:rsid w:val="007A6E52"/>
    <w:rPr>
      <w:rFonts w:ascii="Times New Roman" w:eastAsia="Times New Roman" w:hAnsi="Times New Roman" w:cs="Times New Roman"/>
      <w:sz w:val="24"/>
      <w:szCs w:val="24"/>
      <w:lang w:val="ro-RO" w:eastAsia="ro-RO"/>
    </w:rPr>
  </w:style>
  <w:style w:type="paragraph" w:styleId="Subsol">
    <w:name w:val="footer"/>
    <w:basedOn w:val="Normal"/>
    <w:link w:val="SubsolCaracter"/>
    <w:uiPriority w:val="99"/>
    <w:unhideWhenUsed/>
    <w:rsid w:val="007A6E52"/>
    <w:pPr>
      <w:tabs>
        <w:tab w:val="center" w:pos="4680"/>
        <w:tab w:val="right" w:pos="9360"/>
      </w:tabs>
    </w:pPr>
  </w:style>
  <w:style w:type="character" w:customStyle="1" w:styleId="SubsolCaracter">
    <w:name w:val="Subsol Caracter"/>
    <w:basedOn w:val="Fontdeparagrafimplicit"/>
    <w:link w:val="Subsol"/>
    <w:uiPriority w:val="99"/>
    <w:rsid w:val="007A6E52"/>
    <w:rPr>
      <w:rFonts w:ascii="Times New Roman" w:eastAsia="Times New Roman" w:hAnsi="Times New Roman" w:cs="Times New Roman"/>
      <w:sz w:val="24"/>
      <w:szCs w:val="24"/>
      <w:lang w:val="ro-RO" w:eastAsia="ro-RO"/>
    </w:rPr>
  </w:style>
  <w:style w:type="character" w:styleId="Robust">
    <w:name w:val="Strong"/>
    <w:qFormat/>
    <w:rsid w:val="0077798E"/>
    <w:rPr>
      <w:b/>
      <w:bCs/>
    </w:rPr>
  </w:style>
  <w:style w:type="character" w:customStyle="1" w:styleId="saln">
    <w:name w:val="s_aln"/>
    <w:rsid w:val="0077798E"/>
  </w:style>
  <w:style w:type="character" w:customStyle="1" w:styleId="salnbdy">
    <w:name w:val="s_aln_bdy"/>
    <w:rsid w:val="0077798E"/>
  </w:style>
  <w:style w:type="character" w:customStyle="1" w:styleId="slitbdy">
    <w:name w:val="s_lit_bdy"/>
    <w:rsid w:val="0077798E"/>
  </w:style>
  <w:style w:type="character" w:customStyle="1" w:styleId="salnttl">
    <w:name w:val="s_aln_ttl"/>
    <w:rsid w:val="0077798E"/>
  </w:style>
  <w:style w:type="paragraph" w:styleId="Corptext2">
    <w:name w:val="Body Text 2"/>
    <w:basedOn w:val="Normal"/>
    <w:link w:val="Corptext2Caracter"/>
    <w:rsid w:val="0077798E"/>
    <w:pPr>
      <w:spacing w:after="120" w:line="480" w:lineRule="auto"/>
    </w:pPr>
  </w:style>
  <w:style w:type="character" w:customStyle="1" w:styleId="Corptext2Caracter">
    <w:name w:val="Corp text 2 Caracter"/>
    <w:basedOn w:val="Fontdeparagrafimplicit"/>
    <w:link w:val="Corptext2"/>
    <w:rsid w:val="0077798E"/>
    <w:rPr>
      <w:rFonts w:ascii="Times New Roman" w:eastAsia="Times New Roman" w:hAnsi="Times New Roman" w:cs="Times New Roman"/>
      <w:sz w:val="24"/>
      <w:szCs w:val="24"/>
      <w:lang w:val="ro-RO" w:eastAsia="ro-RO"/>
    </w:rPr>
  </w:style>
  <w:style w:type="character" w:styleId="MeniuneNerezolvat">
    <w:name w:val="Unresolved Mention"/>
    <w:basedOn w:val="Fontdeparagrafimplicit"/>
    <w:uiPriority w:val="99"/>
    <w:semiHidden/>
    <w:unhideWhenUsed/>
    <w:rsid w:val="0077798E"/>
    <w:rPr>
      <w:color w:val="605E5C"/>
      <w:shd w:val="clear" w:color="auto" w:fill="E1DFDD"/>
    </w:rPr>
  </w:style>
  <w:style w:type="paragraph" w:customStyle="1" w:styleId="CharCaracterCharCaracterCharCharCaracterCharCharCaracterCaracterCaracterCaracter">
    <w:name w:val="Char Caracter Char Caracter Char Char Caracter Char Char Caracter Caracter Caracter Caracter"/>
    <w:basedOn w:val="Normal"/>
    <w:rsid w:val="007F04A4"/>
    <w:rPr>
      <w:rFonts w:ascii="Arial" w:hAnsi="Arial"/>
      <w:lang w:val="pl-PL" w:eastAsia="pl-PL"/>
    </w:rPr>
  </w:style>
  <w:style w:type="character" w:customStyle="1" w:styleId="rezumat1">
    <w:name w:val="rezumat_1"/>
    <w:rsid w:val="007F04A4"/>
  </w:style>
  <w:style w:type="paragraph" w:styleId="Indentcorptext">
    <w:name w:val="Body Text Indent"/>
    <w:basedOn w:val="Normal"/>
    <w:link w:val="IndentcorptextCaracter"/>
    <w:rsid w:val="007F04A4"/>
    <w:pPr>
      <w:widowControl w:val="0"/>
      <w:kinsoku w:val="0"/>
      <w:spacing w:after="120"/>
      <w:ind w:left="283"/>
    </w:pPr>
  </w:style>
  <w:style w:type="character" w:customStyle="1" w:styleId="IndentcorptextCaracter">
    <w:name w:val="Indent corp text Caracter"/>
    <w:basedOn w:val="Fontdeparagrafimplicit"/>
    <w:link w:val="Indentcorptext"/>
    <w:rsid w:val="007F04A4"/>
    <w:rPr>
      <w:rFonts w:ascii="Times New Roman" w:eastAsia="Times New Roman" w:hAnsi="Times New Roman" w:cs="Times New Roman"/>
      <w:sz w:val="24"/>
      <w:szCs w:val="24"/>
      <w:lang w:val="ro-RO" w:eastAsia="ro-RO"/>
    </w:rPr>
  </w:style>
  <w:style w:type="paragraph" w:styleId="NormalWeb">
    <w:name w:val="Normal (Web)"/>
    <w:basedOn w:val="Normal"/>
    <w:rsid w:val="00B26AAA"/>
    <w:pPr>
      <w:spacing w:before="100" w:beforeAutospacing="1" w:after="100" w:afterAutospacing="1"/>
    </w:pPr>
  </w:style>
  <w:style w:type="paragraph" w:styleId="Frspaiere">
    <w:name w:val="No Spacing"/>
    <w:uiPriority w:val="1"/>
    <w:qFormat/>
    <w:rsid w:val="003A3371"/>
    <w:pPr>
      <w:spacing w:after="0" w:line="240" w:lineRule="auto"/>
    </w:pPr>
    <w:rPr>
      <w:rFonts w:ascii="Times New Roman" w:eastAsia="Times New Roman" w:hAnsi="Times New Roman" w:cs="Times New Roman"/>
      <w:sz w:val="24"/>
      <w:szCs w:val="24"/>
      <w:lang w:val="ro-RO" w:eastAsia="ro-RO"/>
    </w:rPr>
  </w:style>
  <w:style w:type="paragraph" w:customStyle="1" w:styleId="Standard">
    <w:name w:val="Standard"/>
    <w:rsid w:val="00083375"/>
    <w:pPr>
      <w:widowControl w:val="0"/>
      <w:suppressAutoHyphens/>
      <w:autoSpaceDN w:val="0"/>
      <w:spacing w:after="0" w:line="240" w:lineRule="auto"/>
      <w:textAlignment w:val="baseline"/>
    </w:pPr>
    <w:rPr>
      <w:rFonts w:ascii="Times New Roman" w:eastAsia="SimSun" w:hAnsi="Times New Roman" w:cs="Mangal"/>
      <w:kern w:val="3"/>
      <w:sz w:val="24"/>
      <w:szCs w:val="24"/>
      <w:lang w:val="ro-RO"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rimaria.sanpetrumare.ro" TargetMode="External"/><Relationship Id="rId4" Type="http://schemas.openxmlformats.org/officeDocument/2006/relationships/settings" Target="settings.xml"/><Relationship Id="rId9" Type="http://schemas.openxmlformats.org/officeDocument/2006/relationships/hyperlink" Target="mailto:primaria.sanpetru_mare@cjtim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119F6A-6478-49CB-9501-5E890C35E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2</Pages>
  <Words>824</Words>
  <Characters>4784</Characters>
  <Application>Microsoft Office Word</Application>
  <DocSecurity>0</DocSecurity>
  <Lines>39</Lines>
  <Paragraphs>11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5597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Secretar-PC</dc:creator>
  <cp:lastModifiedBy>Gabriel Dalica</cp:lastModifiedBy>
  <cp:revision>50</cp:revision>
  <cp:lastPrinted>2025-10-24T07:08:00Z</cp:lastPrinted>
  <dcterms:created xsi:type="dcterms:W3CDTF">2024-02-15T11:41:00Z</dcterms:created>
  <dcterms:modified xsi:type="dcterms:W3CDTF">2025-10-24T09:33:00Z</dcterms:modified>
</cp:coreProperties>
</file>