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33388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048BE" w:rsidRDefault="00E8079E" w:rsidP="00E8079E">
      <w:pPr>
        <w:ind w:left="6372"/>
        <w:jc w:val="right"/>
        <w:rPr>
          <w:b/>
        </w:rPr>
      </w:pPr>
      <w:r w:rsidRPr="00D048BE">
        <w:tab/>
      </w:r>
      <w:r w:rsidRPr="00D048BE">
        <w:rPr>
          <w:b/>
        </w:rPr>
        <w:t xml:space="preserve">Total consilieri :13           </w:t>
      </w:r>
    </w:p>
    <w:p w14:paraId="6306B34A" w14:textId="7678B363" w:rsidR="00E8079E" w:rsidRPr="00D048BE" w:rsidRDefault="0071706E" w:rsidP="00E8079E">
      <w:pPr>
        <w:ind w:left="6372" w:firstLine="708"/>
        <w:jc w:val="right"/>
        <w:rPr>
          <w:b/>
        </w:rPr>
      </w:pPr>
      <w:r w:rsidRPr="00D048BE">
        <w:rPr>
          <w:b/>
        </w:rPr>
        <w:t xml:space="preserve"> </w:t>
      </w:r>
      <w:r w:rsidR="00C63E6B" w:rsidRPr="00D048BE">
        <w:rPr>
          <w:b/>
        </w:rPr>
        <w:t>Prezenţi:</w:t>
      </w:r>
      <w:r w:rsidR="0035359A" w:rsidRPr="00D048BE">
        <w:rPr>
          <w:b/>
        </w:rPr>
        <w:t>1</w:t>
      </w:r>
      <w:r w:rsidR="00F827B5">
        <w:rPr>
          <w:b/>
        </w:rPr>
        <w:t>1</w:t>
      </w:r>
    </w:p>
    <w:p w14:paraId="1318F793" w14:textId="444FA766" w:rsidR="00E8079E" w:rsidRPr="00D048BE" w:rsidRDefault="00D375E7" w:rsidP="00E8079E">
      <w:pPr>
        <w:ind w:left="6372"/>
        <w:jc w:val="right"/>
        <w:rPr>
          <w:b/>
        </w:rPr>
      </w:pPr>
      <w:r w:rsidRPr="00D048BE">
        <w:rPr>
          <w:b/>
        </w:rPr>
        <w:t xml:space="preserve">                  </w:t>
      </w:r>
      <w:r w:rsidR="00BD69C0" w:rsidRPr="00D048BE">
        <w:rPr>
          <w:b/>
        </w:rPr>
        <w:t>Pentru :</w:t>
      </w:r>
      <w:r w:rsidR="0035359A" w:rsidRPr="00D048BE">
        <w:rPr>
          <w:b/>
        </w:rPr>
        <w:t>1</w:t>
      </w:r>
      <w:r w:rsidR="00F827B5">
        <w:rPr>
          <w:b/>
        </w:rPr>
        <w:t>1</w:t>
      </w:r>
    </w:p>
    <w:p w14:paraId="3FDE8623" w14:textId="1AB229E8" w:rsidR="00E8079E" w:rsidRPr="00D048BE" w:rsidRDefault="00E8079E" w:rsidP="00E8079E">
      <w:pPr>
        <w:jc w:val="right"/>
        <w:rPr>
          <w:b/>
        </w:rPr>
      </w:pPr>
      <w:r w:rsidRPr="00D048BE">
        <w:rPr>
          <w:b/>
        </w:rPr>
        <w:tab/>
      </w:r>
      <w:r w:rsidRPr="00D048BE">
        <w:rPr>
          <w:b/>
        </w:rPr>
        <w:tab/>
      </w:r>
      <w:r w:rsidRPr="00D048BE">
        <w:rPr>
          <w:b/>
        </w:rPr>
        <w:tab/>
      </w:r>
      <w:r w:rsidRPr="00D048BE">
        <w:rPr>
          <w:b/>
        </w:rPr>
        <w:tab/>
      </w:r>
      <w:r w:rsidR="00BD69C0" w:rsidRPr="00D048BE">
        <w:rPr>
          <w:b/>
        </w:rPr>
        <w:tab/>
      </w:r>
      <w:r w:rsidR="00BD69C0" w:rsidRPr="00D048BE">
        <w:rPr>
          <w:b/>
        </w:rPr>
        <w:tab/>
      </w:r>
      <w:r w:rsidR="00BD69C0" w:rsidRPr="00D048BE">
        <w:rPr>
          <w:b/>
        </w:rPr>
        <w:tab/>
        <w:t xml:space="preserve">           </w:t>
      </w:r>
      <w:r w:rsidR="00BD69C0" w:rsidRPr="00D048BE">
        <w:rPr>
          <w:b/>
        </w:rPr>
        <w:tab/>
      </w:r>
      <w:r w:rsidR="00BD69C0" w:rsidRPr="00D048BE">
        <w:rPr>
          <w:b/>
        </w:rPr>
        <w:tab/>
        <w:t xml:space="preserve">     </w:t>
      </w:r>
      <w:proofErr w:type="spellStart"/>
      <w:r w:rsidR="00F827B5">
        <w:rPr>
          <w:b/>
        </w:rPr>
        <w:t>Î</w:t>
      </w:r>
      <w:r w:rsidR="00BD69C0" w:rsidRPr="00D048BE">
        <w:rPr>
          <w:b/>
        </w:rPr>
        <w:t>mpotriv</w:t>
      </w:r>
      <w:r w:rsidR="00F827B5">
        <w:rPr>
          <w:b/>
        </w:rPr>
        <w:t>ă</w:t>
      </w:r>
      <w:r w:rsidR="00BD69C0" w:rsidRPr="00D048BE">
        <w:rPr>
          <w:b/>
        </w:rPr>
        <w:t>:X</w:t>
      </w:r>
      <w:proofErr w:type="spellEnd"/>
    </w:p>
    <w:p w14:paraId="56CCCE58" w14:textId="77777777" w:rsidR="00E8079E" w:rsidRPr="00D048BE" w:rsidRDefault="00E8079E" w:rsidP="00E8079E">
      <w:pPr>
        <w:jc w:val="right"/>
        <w:rPr>
          <w:b/>
        </w:rPr>
      </w:pPr>
      <w:r w:rsidRPr="00D048BE">
        <w:rPr>
          <w:b/>
        </w:rPr>
        <w:tab/>
      </w:r>
      <w:r w:rsidRPr="00D048BE">
        <w:rPr>
          <w:b/>
        </w:rPr>
        <w:tab/>
      </w:r>
      <w:r w:rsidRPr="00D048BE">
        <w:rPr>
          <w:b/>
        </w:rPr>
        <w:tab/>
      </w:r>
      <w:r w:rsidRPr="00D048BE">
        <w:rPr>
          <w:b/>
        </w:rPr>
        <w:tab/>
      </w:r>
      <w:r w:rsidRPr="00D048BE">
        <w:rPr>
          <w:b/>
        </w:rPr>
        <w:tab/>
      </w:r>
      <w:r w:rsidR="00D375E7" w:rsidRPr="00D048BE">
        <w:rPr>
          <w:b/>
        </w:rPr>
        <w:tab/>
      </w:r>
      <w:r w:rsidR="00D375E7" w:rsidRPr="00D048BE">
        <w:rPr>
          <w:b/>
        </w:rPr>
        <w:tab/>
        <w:t xml:space="preserve">             </w:t>
      </w:r>
      <w:r w:rsidR="00D375E7" w:rsidRPr="00D048BE">
        <w:rPr>
          <w:b/>
        </w:rPr>
        <w:tab/>
      </w:r>
      <w:r w:rsidR="00D375E7" w:rsidRPr="00D048BE">
        <w:rPr>
          <w:b/>
        </w:rPr>
        <w:tab/>
        <w:t xml:space="preserve">     </w:t>
      </w:r>
      <w:proofErr w:type="spellStart"/>
      <w:r w:rsidR="00673B8A" w:rsidRPr="00D048BE">
        <w:rPr>
          <w:b/>
        </w:rPr>
        <w:t>Abţineri:X</w:t>
      </w:r>
      <w:proofErr w:type="spellEnd"/>
    </w:p>
    <w:p w14:paraId="0EFE99A6" w14:textId="3B573A92" w:rsidR="006F5053" w:rsidRPr="00D048B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048BE">
        <w:rPr>
          <w:b/>
          <w:bCs/>
          <w:w w:val="105"/>
          <w:sz w:val="32"/>
          <w:szCs w:val="32"/>
        </w:rPr>
        <w:t>HOTĂ</w:t>
      </w:r>
      <w:r w:rsidR="00983EF5" w:rsidRPr="00D048BE">
        <w:rPr>
          <w:b/>
          <w:bCs/>
          <w:w w:val="105"/>
          <w:sz w:val="32"/>
          <w:szCs w:val="32"/>
        </w:rPr>
        <w:t>RÂREA</w:t>
      </w:r>
    </w:p>
    <w:p w14:paraId="7B7D0900" w14:textId="6DFAE4EE" w:rsidR="00E8079E" w:rsidRPr="00D048B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048BE">
        <w:rPr>
          <w:b/>
          <w:bCs/>
          <w:w w:val="105"/>
          <w:sz w:val="28"/>
          <w:szCs w:val="28"/>
        </w:rPr>
        <w:t>N</w:t>
      </w:r>
      <w:r w:rsidR="006F5053" w:rsidRPr="00D048BE">
        <w:rPr>
          <w:b/>
          <w:bCs/>
          <w:w w:val="105"/>
          <w:sz w:val="28"/>
          <w:szCs w:val="28"/>
        </w:rPr>
        <w:t>r</w:t>
      </w:r>
      <w:r w:rsidRPr="00D048BE">
        <w:rPr>
          <w:b/>
          <w:bCs/>
          <w:w w:val="105"/>
          <w:sz w:val="28"/>
          <w:szCs w:val="28"/>
        </w:rPr>
        <w:t>.</w:t>
      </w:r>
      <w:r w:rsidR="00D048BE">
        <w:rPr>
          <w:b/>
          <w:bCs/>
          <w:w w:val="105"/>
          <w:sz w:val="28"/>
          <w:szCs w:val="28"/>
        </w:rPr>
        <w:t>5</w:t>
      </w:r>
      <w:r w:rsidR="00533388">
        <w:rPr>
          <w:b/>
          <w:bCs/>
          <w:w w:val="105"/>
          <w:sz w:val="28"/>
          <w:szCs w:val="28"/>
        </w:rPr>
        <w:t>6</w:t>
      </w:r>
      <w:r w:rsidR="006F5053" w:rsidRPr="00D048BE">
        <w:rPr>
          <w:b/>
          <w:bCs/>
          <w:w w:val="105"/>
          <w:sz w:val="28"/>
          <w:szCs w:val="28"/>
        </w:rPr>
        <w:t xml:space="preserve"> d</w:t>
      </w:r>
      <w:r w:rsidR="0027694F" w:rsidRPr="00D048BE">
        <w:rPr>
          <w:b/>
          <w:bCs/>
          <w:w w:val="105"/>
          <w:sz w:val="28"/>
          <w:szCs w:val="28"/>
        </w:rPr>
        <w:t xml:space="preserve">in </w:t>
      </w:r>
      <w:r w:rsidR="00D048BE">
        <w:rPr>
          <w:b/>
          <w:bCs/>
          <w:w w:val="105"/>
          <w:sz w:val="28"/>
          <w:szCs w:val="28"/>
        </w:rPr>
        <w:t>27.06</w:t>
      </w:r>
      <w:r w:rsidRPr="00D048BE">
        <w:rPr>
          <w:b/>
          <w:bCs/>
          <w:w w:val="105"/>
          <w:sz w:val="28"/>
          <w:szCs w:val="28"/>
        </w:rPr>
        <w:t>.202</w:t>
      </w:r>
      <w:r w:rsidR="00105C33">
        <w:rPr>
          <w:b/>
          <w:bCs/>
          <w:w w:val="105"/>
          <w:sz w:val="28"/>
          <w:szCs w:val="28"/>
        </w:rPr>
        <w:t>5</w:t>
      </w:r>
      <w:r w:rsidR="00E8079E" w:rsidRPr="00D048BE">
        <w:rPr>
          <w:b/>
          <w:bCs/>
          <w:w w:val="105"/>
          <w:sz w:val="28"/>
          <w:szCs w:val="28"/>
        </w:rPr>
        <w:t>.</w:t>
      </w:r>
    </w:p>
    <w:p w14:paraId="4FEC078B" w14:textId="22E70B85" w:rsidR="00CD4504" w:rsidRPr="00673695" w:rsidRDefault="00CD4504" w:rsidP="00CD4504">
      <w:pPr>
        <w:spacing w:after="3" w:line="263" w:lineRule="auto"/>
        <w:ind w:right="34" w:hanging="10"/>
        <w:jc w:val="center"/>
        <w:rPr>
          <w:i/>
          <w:iCs/>
        </w:rPr>
      </w:pPr>
      <w:bookmarkStart w:id="0" w:name="_Hlk201584101"/>
      <w:r w:rsidRPr="00673695">
        <w:rPr>
          <w:i/>
          <w:iCs/>
        </w:rPr>
        <w:t xml:space="preserve">privind însușirea documentației cadastrale de primă înscriere pentru imobilul teren intravilan cu nr. cad. </w:t>
      </w:r>
      <w:r w:rsidR="0021443C">
        <w:rPr>
          <w:i/>
          <w:iCs/>
        </w:rPr>
        <w:t>CV33CC42</w:t>
      </w:r>
      <w:r w:rsidRPr="00673695">
        <w:rPr>
          <w:i/>
          <w:iCs/>
        </w:rPr>
        <w:t xml:space="preserve">, în suprafață de 797 mp., situat în localitatea Igriș, </w:t>
      </w:r>
    </w:p>
    <w:p w14:paraId="2CEA52BD" w14:textId="35ECDC95" w:rsidR="00CD4504" w:rsidRPr="00673695" w:rsidRDefault="00CD4504" w:rsidP="00CD4504">
      <w:pPr>
        <w:spacing w:after="3" w:line="263" w:lineRule="auto"/>
        <w:ind w:right="34" w:hanging="10"/>
        <w:jc w:val="center"/>
        <w:rPr>
          <w:i/>
          <w:iCs/>
        </w:rPr>
      </w:pPr>
      <w:r w:rsidRPr="00673695">
        <w:rPr>
          <w:i/>
          <w:iCs/>
        </w:rPr>
        <w:t>Com</w:t>
      </w:r>
      <w:r w:rsidR="006C0F5E">
        <w:rPr>
          <w:i/>
          <w:iCs/>
        </w:rPr>
        <w:t>una</w:t>
      </w:r>
      <w:r w:rsidRPr="00673695">
        <w:rPr>
          <w:i/>
          <w:iCs/>
        </w:rPr>
        <w:t xml:space="preserve"> Sânpetru Mare, jud. Timiș, proprietatea Comunei Sânpetru Mare, jud. Timiș</w:t>
      </w:r>
    </w:p>
    <w:bookmarkEnd w:id="0"/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7AA70AC9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D048BE">
        <w:rPr>
          <w:b/>
          <w:kern w:val="24"/>
        </w:rPr>
        <w:t>27.06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61C09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61C09">
        <w:rPr>
          <w:rFonts w:ascii="Tahoma" w:hAnsi="Tahoma" w:cs="Tahoma"/>
          <w:i/>
          <w:u w:val="single"/>
        </w:rPr>
        <w:t>Având în vedere</w:t>
      </w:r>
      <w:r w:rsidRPr="00261C09">
        <w:rPr>
          <w:rFonts w:ascii="Tahoma" w:hAnsi="Tahoma" w:cs="Tahoma"/>
          <w:i/>
        </w:rPr>
        <w:t>:</w:t>
      </w:r>
    </w:p>
    <w:p w14:paraId="72A23988" w14:textId="2018E70B" w:rsidR="00CD4504" w:rsidRPr="00261C09" w:rsidRDefault="00CD4504" w:rsidP="00CD4504">
      <w:pPr>
        <w:pStyle w:val="Listparagraf"/>
        <w:numPr>
          <w:ilvl w:val="0"/>
          <w:numId w:val="16"/>
        </w:numPr>
        <w:spacing w:after="27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261C09">
        <w:rPr>
          <w:rFonts w:ascii="Tahoma" w:hAnsi="Tahoma" w:cs="Tahoma"/>
          <w:sz w:val="24"/>
          <w:szCs w:val="24"/>
        </w:rPr>
        <w:t xml:space="preserve">Referatul de aprobare nr.2858 din 19.06.2025, al dlui. primar al comunei Sânpetru Mare, în calitate de inițiator al proiectului </w:t>
      </w:r>
      <w:r w:rsidRPr="00261C09">
        <w:rPr>
          <w:rFonts w:ascii="Tahoma" w:hAnsi="Tahoma" w:cs="Tahoma"/>
          <w:noProof/>
        </w:rPr>
        <w:drawing>
          <wp:inline distT="0" distB="0" distL="0" distR="0" wp14:anchorId="5485FE55" wp14:editId="337ADA52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C09" w:rsidRPr="00261C09">
        <w:rPr>
          <w:rFonts w:ascii="Tahoma" w:hAnsi="Tahoma" w:cs="Tahoma"/>
          <w:sz w:val="24"/>
          <w:szCs w:val="24"/>
        </w:rPr>
        <w:t xml:space="preserve">și </w:t>
      </w:r>
      <w:r w:rsidRPr="00261C09">
        <w:rPr>
          <w:rFonts w:ascii="Tahoma" w:hAnsi="Tahoma" w:cs="Tahoma"/>
          <w:sz w:val="24"/>
          <w:szCs w:val="24"/>
        </w:rPr>
        <w:t>Raport de specialitate nr.2857 din 19.06.2025,</w:t>
      </w:r>
    </w:p>
    <w:p w14:paraId="4FFEB233" w14:textId="3D9D3D56" w:rsidR="00CD4504" w:rsidRPr="00261C09" w:rsidRDefault="00CD4504" w:rsidP="00CD4504">
      <w:pPr>
        <w:pStyle w:val="Listparagraf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261C09">
        <w:rPr>
          <w:rFonts w:ascii="Tahoma" w:hAnsi="Tahoma" w:cs="Tahoma"/>
          <w:sz w:val="24"/>
          <w:szCs w:val="24"/>
        </w:rPr>
        <w:t xml:space="preserve">documentația tehnică de identificare a imobilului, teren intravilan cu nr. cad. </w:t>
      </w:r>
      <w:r w:rsidR="0021443C">
        <w:rPr>
          <w:rFonts w:ascii="Tahoma" w:hAnsi="Tahoma" w:cs="Tahoma"/>
          <w:sz w:val="24"/>
          <w:szCs w:val="24"/>
        </w:rPr>
        <w:t>CV33CC42</w:t>
      </w:r>
      <w:r w:rsidRPr="00261C09">
        <w:rPr>
          <w:rFonts w:ascii="Tahoma" w:hAnsi="Tahoma" w:cs="Tahoma"/>
          <w:sz w:val="24"/>
          <w:szCs w:val="24"/>
        </w:rPr>
        <w:t>, în suprafață de 797 mp., situat în localitatea Igriș, Comuna Sânpetru Mare, jud. Timiș, întocmită de domnul ing. Pleșa Sorin — Constantin, reprezentant al societății TERRA TOP SRL</w:t>
      </w:r>
    </w:p>
    <w:p w14:paraId="5175EA3C" w14:textId="0FB52D27" w:rsidR="00141065" w:rsidRPr="00261C09" w:rsidRDefault="00141065" w:rsidP="003572F5">
      <w:pPr>
        <w:pStyle w:val="Standard"/>
        <w:numPr>
          <w:ilvl w:val="0"/>
          <w:numId w:val="1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ahoma" w:hAnsi="Tahoma" w:cs="Tahoma"/>
        </w:rPr>
      </w:pPr>
      <w:r w:rsidRPr="00261C09">
        <w:rPr>
          <w:rFonts w:ascii="Tahoma" w:hAnsi="Tahoma" w:cs="Tahoma"/>
        </w:rPr>
        <w:t>faptul că acest imobil nu face obiectul Legii nr.18/1991, Legii nr.169/1997, Legii nr.1/200, Legii nr.247/2005, Legii nr.10/2001 și nu face obiectul unui litigiu judecătoresc</w:t>
      </w:r>
    </w:p>
    <w:p w14:paraId="0E7D7FAB" w14:textId="055608DF" w:rsidR="00E6237A" w:rsidRPr="00261C09" w:rsidRDefault="00E623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261C09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261C09">
        <w:rPr>
          <w:rFonts w:ascii="Tahoma" w:hAnsi="Tahoma" w:cs="Tahoma"/>
        </w:rPr>
        <w:t>Sânpetru Mare</w:t>
      </w:r>
      <w:r w:rsidRPr="00261C09">
        <w:rPr>
          <w:rFonts w:ascii="Tahoma" w:eastAsia="Calibri" w:hAnsi="Tahoma" w:cs="Tahoma"/>
          <w:lang w:eastAsia="ar-SA"/>
        </w:rPr>
        <w:t>,</w:t>
      </w:r>
      <w:r w:rsidRPr="00261C09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261C09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261C09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5E021255" w14:textId="77777777" w:rsidR="003A3371" w:rsidRPr="00261C09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61C09">
        <w:rPr>
          <w:rFonts w:ascii="Tahoma" w:hAnsi="Tahoma" w:cs="Tahoma"/>
          <w:i/>
          <w:iCs/>
          <w:u w:val="single"/>
        </w:rPr>
        <w:t>În conformitate cu prevederile</w:t>
      </w:r>
      <w:r w:rsidRPr="00261C09">
        <w:rPr>
          <w:rFonts w:ascii="Tahoma" w:hAnsi="Tahoma" w:cs="Tahoma"/>
          <w:i/>
        </w:rPr>
        <w:t>:</w:t>
      </w:r>
    </w:p>
    <w:p w14:paraId="7AC087F2" w14:textId="4473038C" w:rsidR="00F6684F" w:rsidRPr="00261C09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261C09">
        <w:rPr>
          <w:rFonts w:ascii="Tahoma" w:hAnsi="Tahoma" w:cs="Tahoma"/>
          <w:sz w:val="24"/>
          <w:szCs w:val="24"/>
        </w:rPr>
        <w:t>art.24 și art.27 din Legea nr.7/1996, privind cadastru și publicitatea imobiliară, modificată, completată și republicată,</w:t>
      </w:r>
    </w:p>
    <w:p w14:paraId="472C4A2C" w14:textId="5E37BD2D" w:rsidR="00F6684F" w:rsidRPr="00261C09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261C09">
        <w:rPr>
          <w:rFonts w:ascii="Tahoma" w:hAnsi="Tahoma" w:cs="Tahoma"/>
          <w:sz w:val="24"/>
          <w:szCs w:val="24"/>
        </w:rPr>
        <w:t xml:space="preserve">art. 885, alin1 și ale art. 888 din Legea  nr.287/2009, NCC, republicat, </w:t>
      </w:r>
    </w:p>
    <w:p w14:paraId="38A50147" w14:textId="7DEBF626" w:rsidR="003A3371" w:rsidRPr="00261C09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ahoma" w:hAnsi="Tahoma" w:cs="Tahoma"/>
          <w:i/>
          <w:color w:val="000000"/>
          <w:sz w:val="24"/>
          <w:szCs w:val="24"/>
        </w:rPr>
      </w:pPr>
      <w:r w:rsidRPr="00261C09">
        <w:rPr>
          <w:rFonts w:ascii="Tahoma" w:hAnsi="Tahoma" w:cs="Tahoma"/>
          <w:sz w:val="24"/>
          <w:szCs w:val="24"/>
        </w:rPr>
        <w:t xml:space="preserve">art. 354, </w:t>
      </w:r>
      <w:r w:rsidRPr="00261C09">
        <w:rPr>
          <w:rFonts w:ascii="Tahoma" w:hAnsi="Tahoma" w:cs="Tahoma"/>
          <w:color w:val="000000"/>
          <w:sz w:val="24"/>
          <w:szCs w:val="24"/>
        </w:rPr>
        <w:t xml:space="preserve">art.108, lit.(e), </w:t>
      </w:r>
      <w:r w:rsidRPr="00261C09">
        <w:rPr>
          <w:rFonts w:ascii="Tahoma" w:hAnsi="Tahoma" w:cs="Tahoma"/>
          <w:sz w:val="24"/>
          <w:szCs w:val="24"/>
        </w:rPr>
        <w:t>din O.U.G. nr. 57 / 2019 privind Codul administrativ</w:t>
      </w:r>
      <w:r w:rsidR="002E769B" w:rsidRPr="00261C09">
        <w:rPr>
          <w:rFonts w:ascii="Tahoma" w:hAnsi="Tahoma" w:cs="Tahoma"/>
          <w:color w:val="000000"/>
          <w:sz w:val="24"/>
          <w:szCs w:val="24"/>
        </w:rPr>
        <w:t>,</w:t>
      </w:r>
      <w:r w:rsidR="002E769B" w:rsidRPr="00261C09">
        <w:rPr>
          <w:rFonts w:ascii="Tahoma" w:hAnsi="Tahoma" w:cs="Tahoma"/>
          <w:sz w:val="24"/>
          <w:szCs w:val="24"/>
        </w:rPr>
        <w:t xml:space="preserve"> cu modificările și completările ulterioare</w:t>
      </w:r>
      <w:r w:rsidR="003A3371" w:rsidRPr="00261C09">
        <w:rPr>
          <w:rFonts w:ascii="Tahoma" w:hAnsi="Tahoma" w:cs="Tahoma"/>
          <w:color w:val="000000"/>
          <w:sz w:val="24"/>
          <w:szCs w:val="24"/>
        </w:rPr>
        <w:t>;</w:t>
      </w:r>
    </w:p>
    <w:p w14:paraId="4D3DF2C4" w14:textId="29815981" w:rsidR="00B26AAA" w:rsidRPr="00261C09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61C09">
        <w:rPr>
          <w:rFonts w:ascii="Tahoma" w:hAnsi="Tahoma" w:cs="Tahoma"/>
        </w:rPr>
        <w:t xml:space="preserve">În temeiul prevederilor </w:t>
      </w:r>
      <w:r w:rsidR="003A3371" w:rsidRPr="00261C09">
        <w:rPr>
          <w:rFonts w:ascii="Tahoma" w:hAnsi="Tahoma" w:cs="Tahoma"/>
          <w:color w:val="000000"/>
        </w:rPr>
        <w:t xml:space="preserve">art.129, alin.(1) și (2), litera (c) și </w:t>
      </w:r>
      <w:bookmarkStart w:id="2" w:name="_Hlk162271020"/>
      <w:r w:rsidR="003A3371" w:rsidRPr="00261C09">
        <w:rPr>
          <w:rFonts w:ascii="Tahoma" w:hAnsi="Tahoma" w:cs="Tahoma"/>
          <w:color w:val="000000"/>
        </w:rPr>
        <w:t xml:space="preserve">alin.6 lit.(c), </w:t>
      </w:r>
      <w:bookmarkEnd w:id="2"/>
      <w:r w:rsidRPr="00261C09">
        <w:rPr>
          <w:rFonts w:ascii="Tahoma" w:hAnsi="Tahoma" w:cs="Tahoma"/>
        </w:rPr>
        <w:t>art.136, art.139 alin.(3), art.196, alin.</w:t>
      </w:r>
      <w:r w:rsidR="004140AE" w:rsidRPr="00261C09">
        <w:rPr>
          <w:rFonts w:ascii="Tahoma" w:hAnsi="Tahoma" w:cs="Tahoma"/>
        </w:rPr>
        <w:t>(</w:t>
      </w:r>
      <w:r w:rsidRPr="00261C09">
        <w:rPr>
          <w:rFonts w:ascii="Tahoma" w:hAnsi="Tahoma" w:cs="Tahoma"/>
        </w:rPr>
        <w:t>1</w:t>
      </w:r>
      <w:r w:rsidR="004140AE" w:rsidRPr="00261C09">
        <w:rPr>
          <w:rFonts w:ascii="Tahoma" w:hAnsi="Tahoma" w:cs="Tahoma"/>
        </w:rPr>
        <w:t>)</w:t>
      </w:r>
      <w:r w:rsidRPr="00261C09">
        <w:rPr>
          <w:rFonts w:ascii="Tahoma" w:hAnsi="Tahoma" w:cs="Tahoma"/>
        </w:rPr>
        <w:t xml:space="preserve">, </w:t>
      </w:r>
      <w:proofErr w:type="spellStart"/>
      <w:r w:rsidRPr="00261C09">
        <w:rPr>
          <w:rFonts w:ascii="Tahoma" w:hAnsi="Tahoma" w:cs="Tahoma"/>
        </w:rPr>
        <w:t>lit.a</w:t>
      </w:r>
      <w:proofErr w:type="spellEnd"/>
      <w:r w:rsidRPr="00261C09">
        <w:rPr>
          <w:rFonts w:ascii="Tahoma" w:hAnsi="Tahoma" w:cs="Tahoma"/>
        </w:rPr>
        <w:t>) din OUG nr.57/2019 privind Codul administrativ</w:t>
      </w:r>
      <w:r w:rsidR="002E769B" w:rsidRPr="00261C09">
        <w:rPr>
          <w:rFonts w:ascii="Tahoma" w:hAnsi="Tahoma" w:cs="Tahoma"/>
        </w:rPr>
        <w:t>,</w:t>
      </w:r>
      <w:r w:rsidRPr="00261C09">
        <w:rPr>
          <w:rFonts w:ascii="Tahoma" w:hAnsi="Tahoma" w:cs="Tahoma"/>
        </w:rPr>
        <w:t xml:space="preserve"> cu modificările și completările ulterioare, </w:t>
      </w:r>
      <w:r w:rsidRPr="00261C09">
        <w:rPr>
          <w:rFonts w:ascii="Tahoma" w:hAnsi="Tahoma" w:cs="Tahoma"/>
          <w:i/>
        </w:rPr>
        <w:t>adopta următoarea:</w:t>
      </w:r>
    </w:p>
    <w:p w14:paraId="5C971601" w14:textId="77777777" w:rsidR="00B26AAA" w:rsidRPr="00261C09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61C09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261C09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61C09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61C09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261C09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783EB24" w14:textId="3D5A77CB" w:rsidR="00F6684F" w:rsidRPr="00261C09" w:rsidRDefault="00F6684F" w:rsidP="00F6684F">
      <w:pPr>
        <w:suppressAutoHyphens/>
        <w:autoSpaceDN w:val="0"/>
        <w:ind w:firstLine="567"/>
        <w:jc w:val="both"/>
        <w:rPr>
          <w:rFonts w:ascii="Tahoma" w:hAnsi="Tahoma" w:cs="Tahoma"/>
        </w:rPr>
      </w:pPr>
      <w:bookmarkStart w:id="4" w:name="_Hlk161306086"/>
      <w:r w:rsidRPr="00261C09">
        <w:rPr>
          <w:rFonts w:ascii="Tahoma" w:hAnsi="Tahoma" w:cs="Tahoma"/>
          <w:b/>
          <w:u w:val="single"/>
        </w:rPr>
        <w:t>Art.1</w:t>
      </w:r>
      <w:r w:rsidR="004140AE" w:rsidRPr="00261C09">
        <w:rPr>
          <w:rFonts w:ascii="Tahoma" w:hAnsi="Tahoma" w:cs="Tahoma"/>
          <w:b/>
          <w:u w:val="single"/>
        </w:rPr>
        <w:t>.</w:t>
      </w:r>
      <w:r w:rsidRPr="00261C09">
        <w:rPr>
          <w:rFonts w:ascii="Tahoma" w:hAnsi="Tahoma" w:cs="Tahoma"/>
          <w:b/>
        </w:rPr>
        <w:t xml:space="preserve"> </w:t>
      </w:r>
      <w:r w:rsidR="00CD4504" w:rsidRPr="00261C09">
        <w:rPr>
          <w:rFonts w:ascii="Tahoma" w:hAnsi="Tahoma" w:cs="Tahoma"/>
        </w:rPr>
        <w:t xml:space="preserve">Se aprobă și se însușește documentația cadastrală de primă înscriere pentru imobilul teren intravilan, cu nr. cad. </w:t>
      </w:r>
      <w:r w:rsidR="0021443C">
        <w:rPr>
          <w:rFonts w:ascii="Tahoma" w:hAnsi="Tahoma" w:cs="Tahoma"/>
        </w:rPr>
        <w:t>CV33CC42</w:t>
      </w:r>
      <w:r w:rsidR="00CD4504" w:rsidRPr="00261C09">
        <w:rPr>
          <w:rFonts w:ascii="Tahoma" w:hAnsi="Tahoma" w:cs="Tahoma"/>
        </w:rPr>
        <w:t>, în suprafața de 797 mp. situat în localitatea Igriș, comuna Sânpetru Mare, județul Timiș, identificat conform Planului de amplasament și delimitare a imobilului/ întocmit de ing. ing. Pleșa Sorin-Constantin, reprezentant al societății TERRA TOP SRL, care se atașează și face parte integrantă din prezentul proiect de hotărâre</w:t>
      </w:r>
      <w:r w:rsidRPr="00261C09">
        <w:rPr>
          <w:rFonts w:ascii="Tahoma" w:hAnsi="Tahoma" w:cs="Tahoma"/>
        </w:rPr>
        <w:t>.</w:t>
      </w:r>
    </w:p>
    <w:p w14:paraId="1AE0B23A" w14:textId="6A9BFE39" w:rsidR="00F6684F" w:rsidRPr="00261C09" w:rsidRDefault="00F6684F" w:rsidP="00F6684F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261C09">
        <w:rPr>
          <w:rFonts w:ascii="Tahoma" w:hAnsi="Tahoma" w:cs="Tahoma"/>
          <w:b/>
          <w:u w:val="single"/>
        </w:rPr>
        <w:lastRenderedPageBreak/>
        <w:t>Art.2</w:t>
      </w:r>
      <w:r w:rsidR="004140AE" w:rsidRPr="00261C09">
        <w:rPr>
          <w:rFonts w:ascii="Tahoma" w:hAnsi="Tahoma" w:cs="Tahoma"/>
          <w:b/>
          <w:u w:val="single"/>
        </w:rPr>
        <w:t>.</w:t>
      </w:r>
      <w:r w:rsidRPr="00261C09">
        <w:rPr>
          <w:rFonts w:ascii="Tahoma" w:hAnsi="Tahoma" w:cs="Tahoma"/>
        </w:rPr>
        <w:t xml:space="preserve"> </w:t>
      </w:r>
      <w:bookmarkStart w:id="5" w:name="_Hlk201658677"/>
      <w:bookmarkStart w:id="6" w:name="_Hlk201659448"/>
      <w:r w:rsidRPr="00261C09">
        <w:rPr>
          <w:rFonts w:ascii="Tahoma" w:hAnsi="Tahoma" w:cs="Tahoma"/>
        </w:rPr>
        <w:t>Se atestă apartenenț</w:t>
      </w:r>
      <w:r w:rsidR="00F16686" w:rsidRPr="00261C09">
        <w:rPr>
          <w:rFonts w:ascii="Tahoma" w:hAnsi="Tahoma" w:cs="Tahoma"/>
        </w:rPr>
        <w:t>a</w:t>
      </w:r>
      <w:r w:rsidRPr="00261C09">
        <w:rPr>
          <w:rFonts w:ascii="Tahoma" w:eastAsia="Calibri" w:hAnsi="Tahoma" w:cs="Tahoma"/>
          <w:lang w:eastAsia="en-US"/>
        </w:rPr>
        <w:t xml:space="preserve"> </w:t>
      </w:r>
      <w:r w:rsidRPr="00261C09">
        <w:rPr>
          <w:rFonts w:ascii="Tahoma" w:hAnsi="Tahoma" w:cs="Tahoma"/>
        </w:rPr>
        <w:t>la domeniul privat al comunei Sânpetru Mare, jude</w:t>
      </w:r>
      <w:r w:rsidR="004140AE" w:rsidRPr="00261C09">
        <w:rPr>
          <w:rFonts w:ascii="Tahoma" w:hAnsi="Tahoma" w:cs="Tahoma"/>
        </w:rPr>
        <w:t>ț</w:t>
      </w:r>
      <w:r w:rsidRPr="00261C09">
        <w:rPr>
          <w:rFonts w:ascii="Tahoma" w:hAnsi="Tahoma" w:cs="Tahoma"/>
        </w:rPr>
        <w:t>ul Timi</w:t>
      </w:r>
      <w:r w:rsidR="004140AE" w:rsidRPr="00261C09">
        <w:rPr>
          <w:rFonts w:ascii="Tahoma" w:hAnsi="Tahoma" w:cs="Tahoma"/>
        </w:rPr>
        <w:t>ș</w:t>
      </w:r>
      <w:r w:rsidRPr="00261C09">
        <w:rPr>
          <w:rFonts w:ascii="Tahoma" w:hAnsi="Tahoma" w:cs="Tahoma"/>
        </w:rPr>
        <w:t>, imobilul menționat la art.1</w:t>
      </w:r>
      <w:bookmarkEnd w:id="5"/>
      <w:r w:rsidRPr="00261C09">
        <w:rPr>
          <w:rFonts w:ascii="Tahoma" w:hAnsi="Tahoma" w:cs="Tahoma"/>
        </w:rPr>
        <w:t>.</w:t>
      </w:r>
      <w:bookmarkEnd w:id="6"/>
    </w:p>
    <w:p w14:paraId="0A4A4439" w14:textId="408FE048" w:rsidR="00083375" w:rsidRPr="00261C09" w:rsidRDefault="00083375" w:rsidP="00083375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261C09">
        <w:rPr>
          <w:rFonts w:ascii="Tahoma" w:hAnsi="Tahoma" w:cs="Tahoma"/>
          <w:b/>
          <w:u w:val="single"/>
        </w:rPr>
        <w:t>Art.</w:t>
      </w:r>
      <w:r w:rsidR="003572F5" w:rsidRPr="00261C09">
        <w:rPr>
          <w:rFonts w:ascii="Tahoma" w:hAnsi="Tahoma" w:cs="Tahoma"/>
          <w:b/>
          <w:u w:val="single"/>
        </w:rPr>
        <w:t>3</w:t>
      </w:r>
      <w:r w:rsidR="004140AE" w:rsidRPr="00261C09">
        <w:rPr>
          <w:rFonts w:ascii="Tahoma" w:hAnsi="Tahoma" w:cs="Tahoma"/>
          <w:b/>
          <w:u w:val="single"/>
        </w:rPr>
        <w:t>.</w:t>
      </w:r>
      <w:r w:rsidRPr="00261C09">
        <w:rPr>
          <w:rFonts w:ascii="Tahoma" w:hAnsi="Tahoma" w:cs="Tahoma"/>
        </w:rPr>
        <w:t xml:space="preserve"> Se vor întreprinde demersurile în vederea înscrierii în evidențele B.C.P.I Timiș a situației privind regimul proprietății, așa cum este menționat la articolele anterioare.</w:t>
      </w:r>
    </w:p>
    <w:bookmarkEnd w:id="4"/>
    <w:p w14:paraId="7E277A0F" w14:textId="3483D505" w:rsidR="003572F5" w:rsidRPr="00261C09" w:rsidRDefault="003572F5" w:rsidP="003572F5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61C09">
        <w:rPr>
          <w:rFonts w:ascii="Tahoma" w:hAnsi="Tahoma" w:cs="Tahoma"/>
          <w:b/>
          <w:bCs/>
          <w:u w:val="single" w:color="000000"/>
        </w:rPr>
        <w:t>Art.4</w:t>
      </w:r>
      <w:r w:rsidR="004140AE" w:rsidRPr="00261C09">
        <w:rPr>
          <w:rFonts w:ascii="Tahoma" w:hAnsi="Tahoma" w:cs="Tahoma"/>
          <w:b/>
          <w:bCs/>
          <w:u w:val="single" w:color="000000"/>
        </w:rPr>
        <w:t>.</w:t>
      </w:r>
      <w:r w:rsidRPr="00261C09">
        <w:rPr>
          <w:rFonts w:ascii="Tahoma" w:hAnsi="Tahoma" w:cs="Tahoma"/>
        </w:rPr>
        <w:t xml:space="preserve"> Cu ducerea la îndeplinire a prevederilor prezentei hotărârii se încredințează domnul primar al Comunei Sânpetru Mare.</w:t>
      </w:r>
    </w:p>
    <w:p w14:paraId="5CF3720D" w14:textId="6253662E" w:rsidR="00E8079E" w:rsidRPr="00261C09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61C09">
        <w:rPr>
          <w:rFonts w:ascii="Tahoma" w:hAnsi="Tahoma" w:cs="Tahoma"/>
          <w:b/>
          <w:kern w:val="24"/>
          <w:u w:val="single"/>
        </w:rPr>
        <w:t>Art.</w:t>
      </w:r>
      <w:r w:rsidR="003572F5" w:rsidRPr="00261C09">
        <w:rPr>
          <w:rFonts w:ascii="Tahoma" w:hAnsi="Tahoma" w:cs="Tahoma"/>
          <w:b/>
          <w:kern w:val="24"/>
          <w:u w:val="single"/>
        </w:rPr>
        <w:t>5</w:t>
      </w:r>
      <w:r w:rsidRPr="00261C09">
        <w:rPr>
          <w:rFonts w:ascii="Tahoma" w:hAnsi="Tahoma" w:cs="Tahoma"/>
          <w:b/>
          <w:kern w:val="24"/>
          <w:u w:val="single"/>
        </w:rPr>
        <w:t>.</w:t>
      </w:r>
      <w:r w:rsidRPr="00261C09">
        <w:rPr>
          <w:rFonts w:ascii="Tahoma" w:hAnsi="Tahoma" w:cs="Tahoma"/>
          <w:b/>
          <w:kern w:val="24"/>
        </w:rPr>
        <w:t xml:space="preserve"> </w:t>
      </w:r>
      <w:r w:rsidRPr="00261C09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261C09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61C09">
        <w:rPr>
          <w:rFonts w:ascii="Tahoma" w:hAnsi="Tahoma" w:cs="Tahoma"/>
          <w:kern w:val="24"/>
        </w:rPr>
        <w:t>-</w:t>
      </w:r>
      <w:r w:rsidR="00972115" w:rsidRPr="00261C09">
        <w:rPr>
          <w:rFonts w:ascii="Tahoma" w:hAnsi="Tahoma" w:cs="Tahoma"/>
          <w:kern w:val="24"/>
        </w:rPr>
        <w:t xml:space="preserve"> </w:t>
      </w:r>
      <w:r w:rsidRPr="00261C09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261C09">
        <w:rPr>
          <w:rFonts w:ascii="Tahoma" w:hAnsi="Tahoma" w:cs="Tahoma"/>
          <w:kern w:val="24"/>
        </w:rPr>
        <w:t xml:space="preserve"> </w:t>
      </w:r>
    </w:p>
    <w:p w14:paraId="1ABE2CB4" w14:textId="76DBD3C8" w:rsidR="005C0B7F" w:rsidRPr="00261C09" w:rsidRDefault="00D02CE7" w:rsidP="00261C09">
      <w:pPr>
        <w:spacing w:line="276" w:lineRule="auto"/>
        <w:ind w:left="720" w:hanging="720"/>
        <w:jc w:val="both"/>
        <w:rPr>
          <w:rFonts w:ascii="Tahoma" w:hAnsi="Tahoma" w:cs="Tahoma"/>
        </w:rPr>
      </w:pPr>
      <w:r w:rsidRPr="00261C09">
        <w:rPr>
          <w:rFonts w:ascii="Tahoma" w:hAnsi="Tahoma" w:cs="Tahoma"/>
          <w:kern w:val="24"/>
        </w:rPr>
        <w:t>-</w:t>
      </w:r>
      <w:r w:rsidR="00972115" w:rsidRPr="00261C09">
        <w:rPr>
          <w:rFonts w:ascii="Tahoma" w:hAnsi="Tahoma" w:cs="Tahoma"/>
          <w:kern w:val="24"/>
        </w:rPr>
        <w:t xml:space="preserve"> </w:t>
      </w:r>
      <w:r w:rsidR="00261C09" w:rsidRPr="00261C09">
        <w:rPr>
          <w:rFonts w:ascii="Tahoma" w:hAnsi="Tahoma" w:cs="Tahoma"/>
          <w:kern w:val="24"/>
        </w:rPr>
        <w:t>Dlui. primar al comunei Sânpetru Mare, județul Timiș</w:t>
      </w:r>
      <w:r w:rsidR="00261C09" w:rsidRPr="00261C09">
        <w:rPr>
          <w:rFonts w:ascii="Tahoma" w:hAnsi="Tahoma" w:cs="Tahoma"/>
        </w:rPr>
        <w:t xml:space="preserve"> </w:t>
      </w:r>
      <w:r w:rsidR="005A3B4A" w:rsidRPr="00261C09">
        <w:rPr>
          <w:rFonts w:ascii="Tahoma" w:hAnsi="Tahoma" w:cs="Tahoma"/>
        </w:rPr>
        <w:t>O.C.P.I. Timiș</w:t>
      </w:r>
      <w:r w:rsidR="005C0B7F" w:rsidRPr="00261C09">
        <w:rPr>
          <w:rFonts w:ascii="Tahoma" w:hAnsi="Tahoma" w:cs="Tahoma"/>
        </w:rPr>
        <w:t>;</w:t>
      </w:r>
    </w:p>
    <w:p w14:paraId="0628EAEE" w14:textId="19FD86F7" w:rsidR="000E569B" w:rsidRPr="00261C09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61C09">
        <w:rPr>
          <w:rFonts w:ascii="Tahoma" w:hAnsi="Tahoma" w:cs="Tahoma"/>
          <w:bCs/>
          <w:kern w:val="24"/>
        </w:rPr>
        <w:t>-</w:t>
      </w:r>
      <w:r w:rsidR="00972115" w:rsidRPr="00261C09">
        <w:rPr>
          <w:rFonts w:ascii="Tahoma" w:hAnsi="Tahoma" w:cs="Tahoma"/>
          <w:bCs/>
          <w:kern w:val="24"/>
        </w:rPr>
        <w:t xml:space="preserve"> </w:t>
      </w:r>
      <w:r w:rsidRPr="00261C09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61C09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61C09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61C09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61C09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="0077798E" w:rsidRPr="00261C09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4A85DCD6" w14:textId="77777777" w:rsidR="003572F5" w:rsidRDefault="003572F5" w:rsidP="003572F5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       CONTRASEMNEAZĂ; </w:t>
      </w:r>
    </w:p>
    <w:p w14:paraId="0C75E200" w14:textId="77777777" w:rsidR="003572F5" w:rsidRDefault="003572F5" w:rsidP="003572F5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Comunei,- delegat</w:t>
      </w:r>
    </w:p>
    <w:p w14:paraId="216BCED4" w14:textId="77777777" w:rsidR="003572F5" w:rsidRPr="004D27EA" w:rsidRDefault="003572F5" w:rsidP="003572F5">
      <w:pPr>
        <w:ind w:firstLine="720"/>
        <w:jc w:val="both"/>
      </w:pPr>
      <w:r w:rsidRPr="004D27EA">
        <w:t xml:space="preserve">       Claudiu-Alin  BORA    </w:t>
      </w:r>
      <w:r w:rsidRPr="004D27EA">
        <w:tab/>
      </w:r>
      <w:r w:rsidRPr="004D27EA">
        <w:tab/>
        <w:t xml:space="preserve">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3D96A382" w14:textId="77777777" w:rsidR="00695735" w:rsidRDefault="00695735" w:rsidP="00E140A9"/>
    <w:p w14:paraId="504EC8CC" w14:textId="77777777" w:rsidR="00695735" w:rsidRDefault="00695735" w:rsidP="00E140A9"/>
    <w:p w14:paraId="399733CB" w14:textId="77777777" w:rsidR="005A3B4A" w:rsidRDefault="005A3B4A" w:rsidP="00E140A9"/>
    <w:p w14:paraId="43908EBE" w14:textId="77777777" w:rsidR="00CD4504" w:rsidRDefault="00CD4504" w:rsidP="00E140A9"/>
    <w:p w14:paraId="50EC0C64" w14:textId="77777777" w:rsidR="00CD4504" w:rsidRDefault="00CD4504" w:rsidP="00E140A9"/>
    <w:p w14:paraId="57EBEFE1" w14:textId="77777777" w:rsidR="00CD4504" w:rsidRDefault="00CD4504" w:rsidP="00E140A9"/>
    <w:p w14:paraId="6E0E8A62" w14:textId="77777777" w:rsidR="00CD4504" w:rsidRDefault="00CD4504" w:rsidP="00E140A9"/>
    <w:p w14:paraId="3321AA2F" w14:textId="6344A9D1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D048BE">
        <w:rPr>
          <w:bCs/>
          <w:i/>
          <w:iCs/>
        </w:rPr>
        <w:t>5</w:t>
      </w:r>
      <w:r w:rsidR="00533388">
        <w:rPr>
          <w:bCs/>
          <w:i/>
          <w:iCs/>
        </w:rPr>
        <w:t>6</w:t>
      </w:r>
      <w:r w:rsidR="006B3705" w:rsidRPr="00725C9A">
        <w:rPr>
          <w:bCs/>
          <w:i/>
          <w:iCs/>
        </w:rPr>
        <w:t xml:space="preserve"> din </w:t>
      </w:r>
      <w:r w:rsidR="00D048BE">
        <w:rPr>
          <w:bCs/>
          <w:i/>
          <w:iCs/>
        </w:rPr>
        <w:t>27.06</w:t>
      </w:r>
      <w:r w:rsidR="006B3705" w:rsidRPr="00725C9A">
        <w:rPr>
          <w:bCs/>
          <w:i/>
          <w:iCs/>
        </w:rPr>
        <w:t>.202</w:t>
      </w:r>
      <w:r w:rsidR="00105C33">
        <w:rPr>
          <w:bCs/>
          <w:i/>
          <w:iCs/>
        </w:rPr>
        <w:t>5</w:t>
      </w:r>
    </w:p>
    <w:sectPr w:rsidR="006B3705" w:rsidRPr="00725C9A" w:rsidSect="00034C57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01EA" w14:textId="77777777" w:rsidR="00E07543" w:rsidRDefault="00E07543" w:rsidP="007A6E52">
      <w:r>
        <w:separator/>
      </w:r>
    </w:p>
  </w:endnote>
  <w:endnote w:type="continuationSeparator" w:id="0">
    <w:p w14:paraId="2AB73D7F" w14:textId="77777777" w:rsidR="00E07543" w:rsidRDefault="00E07543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F9E5" w14:textId="77777777" w:rsidR="00E07543" w:rsidRDefault="00E07543" w:rsidP="007A6E52">
      <w:r>
        <w:separator/>
      </w:r>
    </w:p>
  </w:footnote>
  <w:footnote w:type="continuationSeparator" w:id="0">
    <w:p w14:paraId="7CBD60B2" w14:textId="77777777" w:rsidR="00E07543" w:rsidRDefault="00E07543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5D5F"/>
    <w:multiLevelType w:val="hybridMultilevel"/>
    <w:tmpl w:val="9D068BB4"/>
    <w:lvl w:ilvl="0" w:tplc="948C2FA8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3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6"/>
  </w:num>
  <w:num w:numId="15" w16cid:durableId="450326839">
    <w:abstractNumId w:val="7"/>
  </w:num>
  <w:num w:numId="16" w16cid:durableId="139659906">
    <w:abstractNumId w:val="4"/>
  </w:num>
  <w:num w:numId="17" w16cid:durableId="1344356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4C57"/>
    <w:rsid w:val="00055472"/>
    <w:rsid w:val="000678BB"/>
    <w:rsid w:val="00083375"/>
    <w:rsid w:val="000879EE"/>
    <w:rsid w:val="000D4B77"/>
    <w:rsid w:val="000E569B"/>
    <w:rsid w:val="00105C33"/>
    <w:rsid w:val="001064D2"/>
    <w:rsid w:val="0012190C"/>
    <w:rsid w:val="00141065"/>
    <w:rsid w:val="001475E5"/>
    <w:rsid w:val="00171925"/>
    <w:rsid w:val="00173F25"/>
    <w:rsid w:val="00184F0C"/>
    <w:rsid w:val="0019135B"/>
    <w:rsid w:val="00197B12"/>
    <w:rsid w:val="001C5D85"/>
    <w:rsid w:val="001D26B6"/>
    <w:rsid w:val="001E58B7"/>
    <w:rsid w:val="001E7F2E"/>
    <w:rsid w:val="0021443C"/>
    <w:rsid w:val="00227F44"/>
    <w:rsid w:val="002461C3"/>
    <w:rsid w:val="0025284C"/>
    <w:rsid w:val="00255100"/>
    <w:rsid w:val="0026095E"/>
    <w:rsid w:val="00261C09"/>
    <w:rsid w:val="0027694F"/>
    <w:rsid w:val="00290D9C"/>
    <w:rsid w:val="002E769B"/>
    <w:rsid w:val="00321418"/>
    <w:rsid w:val="00342647"/>
    <w:rsid w:val="0035359A"/>
    <w:rsid w:val="003572F5"/>
    <w:rsid w:val="00381059"/>
    <w:rsid w:val="003A072B"/>
    <w:rsid w:val="003A3371"/>
    <w:rsid w:val="003C0C35"/>
    <w:rsid w:val="003C4548"/>
    <w:rsid w:val="003C698F"/>
    <w:rsid w:val="004140AE"/>
    <w:rsid w:val="004661BD"/>
    <w:rsid w:val="004B521B"/>
    <w:rsid w:val="004C4573"/>
    <w:rsid w:val="004C5F05"/>
    <w:rsid w:val="004C70E5"/>
    <w:rsid w:val="004F04AD"/>
    <w:rsid w:val="004F4479"/>
    <w:rsid w:val="005225EA"/>
    <w:rsid w:val="00533388"/>
    <w:rsid w:val="0054276E"/>
    <w:rsid w:val="005A3B4A"/>
    <w:rsid w:val="005A6739"/>
    <w:rsid w:val="005A7144"/>
    <w:rsid w:val="005B653B"/>
    <w:rsid w:val="005C0B7F"/>
    <w:rsid w:val="005D112B"/>
    <w:rsid w:val="00633FC3"/>
    <w:rsid w:val="00636A33"/>
    <w:rsid w:val="00640855"/>
    <w:rsid w:val="00646DC2"/>
    <w:rsid w:val="00652E04"/>
    <w:rsid w:val="00661450"/>
    <w:rsid w:val="0067296E"/>
    <w:rsid w:val="00673B8A"/>
    <w:rsid w:val="006776C6"/>
    <w:rsid w:val="00695735"/>
    <w:rsid w:val="006B3705"/>
    <w:rsid w:val="006C0F5E"/>
    <w:rsid w:val="006F47D3"/>
    <w:rsid w:val="006F5053"/>
    <w:rsid w:val="0071706E"/>
    <w:rsid w:val="00725C9A"/>
    <w:rsid w:val="0077413E"/>
    <w:rsid w:val="0077798E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8F3BF6"/>
    <w:rsid w:val="009447C5"/>
    <w:rsid w:val="0096058F"/>
    <w:rsid w:val="00965C6E"/>
    <w:rsid w:val="00972115"/>
    <w:rsid w:val="0097288C"/>
    <w:rsid w:val="00975D7F"/>
    <w:rsid w:val="00983EF5"/>
    <w:rsid w:val="009A1978"/>
    <w:rsid w:val="009F130F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927B6"/>
    <w:rsid w:val="00BA43C1"/>
    <w:rsid w:val="00BA4EFF"/>
    <w:rsid w:val="00BB49C3"/>
    <w:rsid w:val="00BD173F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CD4504"/>
    <w:rsid w:val="00D02CE7"/>
    <w:rsid w:val="00D048BE"/>
    <w:rsid w:val="00D05FA7"/>
    <w:rsid w:val="00D36B47"/>
    <w:rsid w:val="00D375E7"/>
    <w:rsid w:val="00D51237"/>
    <w:rsid w:val="00D9057F"/>
    <w:rsid w:val="00D92F81"/>
    <w:rsid w:val="00DF3D52"/>
    <w:rsid w:val="00E07543"/>
    <w:rsid w:val="00E140A9"/>
    <w:rsid w:val="00E2398C"/>
    <w:rsid w:val="00E37C98"/>
    <w:rsid w:val="00E6237A"/>
    <w:rsid w:val="00E8079E"/>
    <w:rsid w:val="00EE3165"/>
    <w:rsid w:val="00EE4ABA"/>
    <w:rsid w:val="00F0391F"/>
    <w:rsid w:val="00F16686"/>
    <w:rsid w:val="00F22C59"/>
    <w:rsid w:val="00F5177E"/>
    <w:rsid w:val="00F6684F"/>
    <w:rsid w:val="00F827B5"/>
    <w:rsid w:val="00FC58D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29</cp:revision>
  <cp:lastPrinted>2025-07-01T12:29:00Z</cp:lastPrinted>
  <dcterms:created xsi:type="dcterms:W3CDTF">2024-02-15T11:41:00Z</dcterms:created>
  <dcterms:modified xsi:type="dcterms:W3CDTF">2025-07-03T12:19:00Z</dcterms:modified>
</cp:coreProperties>
</file>