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6DD94588" w:rsidR="006F5053" w:rsidRDefault="000E7790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5D6107">
                <w:rPr>
                  <w:rStyle w:val="Hyperlink"/>
                  <w:u w:val="none"/>
                </w:rPr>
                <w:t>primaria.sanpetru_mare@cjtimis</w:t>
              </w:r>
            </w:hyperlink>
            <w:r w:rsidRPr="005D6107">
              <w:rPr>
                <w:rStyle w:val="Hyperlink"/>
                <w:u w:val="none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243777FD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2D13C5" w:rsidRPr="002D13C5">
        <w:rPr>
          <w:b/>
        </w:rPr>
        <w:t xml:space="preserve"> </w:t>
      </w:r>
      <w:r w:rsidR="00BD443E">
        <w:rPr>
          <w:b/>
        </w:rPr>
        <w:t>1</w:t>
      </w:r>
      <w:r w:rsidR="00393976">
        <w:rPr>
          <w:b/>
        </w:rPr>
        <w:t>2</w:t>
      </w:r>
    </w:p>
    <w:p w14:paraId="1318F793" w14:textId="30CE7F1B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 :</w:t>
      </w:r>
      <w:r w:rsidR="002D13C5" w:rsidRPr="002D13C5">
        <w:rPr>
          <w:b/>
        </w:rPr>
        <w:t xml:space="preserve"> </w:t>
      </w:r>
      <w:r w:rsidR="00BD443E">
        <w:rPr>
          <w:b/>
        </w:rPr>
        <w:t>1</w:t>
      </w:r>
      <w:r w:rsidR="00393976">
        <w:rPr>
          <w:b/>
        </w:rPr>
        <w:t>2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608BD21D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Abţineri: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28F8C02B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6A2248">
        <w:rPr>
          <w:b/>
          <w:bCs/>
          <w:w w:val="105"/>
          <w:sz w:val="28"/>
          <w:szCs w:val="28"/>
        </w:rPr>
        <w:t>4</w:t>
      </w:r>
      <w:r w:rsidR="00550FCE">
        <w:rPr>
          <w:b/>
          <w:bCs/>
          <w:w w:val="105"/>
          <w:sz w:val="28"/>
          <w:szCs w:val="28"/>
        </w:rPr>
        <w:t>3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6A2248">
        <w:rPr>
          <w:b/>
          <w:bCs/>
          <w:w w:val="105"/>
          <w:sz w:val="28"/>
          <w:szCs w:val="28"/>
        </w:rPr>
        <w:t>2</w:t>
      </w:r>
      <w:r w:rsidR="00550FCE">
        <w:rPr>
          <w:b/>
          <w:bCs/>
          <w:w w:val="105"/>
          <w:sz w:val="28"/>
          <w:szCs w:val="28"/>
        </w:rPr>
        <w:t>9</w:t>
      </w:r>
      <w:r w:rsidR="006A2248">
        <w:rPr>
          <w:b/>
          <w:bCs/>
          <w:w w:val="105"/>
          <w:sz w:val="28"/>
          <w:szCs w:val="28"/>
        </w:rPr>
        <w:t>.0</w:t>
      </w:r>
      <w:r w:rsidR="00550FCE">
        <w:rPr>
          <w:b/>
          <w:bCs/>
          <w:w w:val="105"/>
          <w:sz w:val="28"/>
          <w:szCs w:val="28"/>
        </w:rPr>
        <w:t>5</w:t>
      </w:r>
      <w:r w:rsidR="006A2248">
        <w:rPr>
          <w:b/>
          <w:bCs/>
          <w:w w:val="105"/>
          <w:sz w:val="28"/>
          <w:szCs w:val="28"/>
        </w:rPr>
        <w:t>.2025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BD5B542" w14:textId="707CD479" w:rsidR="00BD443E" w:rsidRDefault="00BD443E" w:rsidP="00BD443E">
      <w:pPr>
        <w:ind w:right="142"/>
        <w:jc w:val="center"/>
        <w:rPr>
          <w:rFonts w:eastAsia="Calibri"/>
        </w:rPr>
      </w:pPr>
      <w:r w:rsidRPr="001A1680">
        <w:rPr>
          <w:rFonts w:eastAsia="Calibri"/>
        </w:rPr>
        <w:t>privind</w:t>
      </w:r>
      <w:r w:rsidR="00D44A66">
        <w:rPr>
          <w:rFonts w:eastAsia="Calibri"/>
        </w:rPr>
        <w:t xml:space="preserve"> indexarea</w:t>
      </w:r>
      <w:r>
        <w:rPr>
          <w:rFonts w:eastAsia="Calibri"/>
        </w:rPr>
        <w:t xml:space="preserve"> impozitelor și taxelor locale, precum și a taxelor speciale, </w:t>
      </w:r>
    </w:p>
    <w:p w14:paraId="009786E9" w14:textId="5F06C2E6" w:rsidR="00BD443E" w:rsidRPr="001A1680" w:rsidRDefault="00BD443E" w:rsidP="00BD443E">
      <w:pPr>
        <w:ind w:right="142"/>
        <w:jc w:val="center"/>
        <w:rPr>
          <w:rFonts w:eastAsia="Calibri"/>
        </w:rPr>
      </w:pPr>
      <w:r>
        <w:rPr>
          <w:rFonts w:eastAsia="Calibri"/>
        </w:rPr>
        <w:t>pentru anul 202</w:t>
      </w:r>
      <w:r w:rsidR="00550FCE">
        <w:rPr>
          <w:rFonts w:eastAsia="Calibri"/>
        </w:rPr>
        <w:t>6</w:t>
      </w:r>
      <w:r>
        <w:rPr>
          <w:rFonts w:eastAsia="Calibri"/>
        </w:rPr>
        <w:t>, în Comuna</w:t>
      </w:r>
      <w:r w:rsidRPr="001A1680">
        <w:rPr>
          <w:rFonts w:eastAsia="Calibri"/>
        </w:rPr>
        <w:t xml:space="preserve"> Sânpetru Mare</w:t>
      </w:r>
      <w:r>
        <w:rPr>
          <w:rFonts w:eastAsia="Calibri"/>
        </w:rPr>
        <w:t>, județul Timiș</w:t>
      </w:r>
    </w:p>
    <w:p w14:paraId="58A15B6B" w14:textId="77777777" w:rsidR="00227F44" w:rsidRDefault="00227F44" w:rsidP="00972115">
      <w:pPr>
        <w:rPr>
          <w:bCs/>
          <w:w w:val="105"/>
        </w:rPr>
      </w:pP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09319560" w14:textId="5BBF6DAE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ședință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>d</w:t>
      </w:r>
      <w:r w:rsidR="00BD443E">
        <w:rPr>
          <w:b/>
          <w:kern w:val="24"/>
        </w:rPr>
        <w:t>e</w:t>
      </w:r>
      <w:r w:rsidR="00B3485D" w:rsidRPr="00227F44">
        <w:rPr>
          <w:b/>
          <w:kern w:val="24"/>
        </w:rPr>
        <w:t xml:space="preserve"> dată de </w:t>
      </w:r>
      <w:r w:rsidR="006A2248">
        <w:rPr>
          <w:b/>
          <w:kern w:val="24"/>
        </w:rPr>
        <w:t>2</w:t>
      </w:r>
      <w:r w:rsidR="00550FCE">
        <w:rPr>
          <w:b/>
          <w:kern w:val="24"/>
        </w:rPr>
        <w:t>9</w:t>
      </w:r>
      <w:r w:rsidR="006A2248">
        <w:rPr>
          <w:b/>
          <w:kern w:val="24"/>
        </w:rPr>
        <w:t>.0</w:t>
      </w:r>
      <w:r w:rsidR="00550FCE">
        <w:rPr>
          <w:b/>
          <w:kern w:val="24"/>
        </w:rPr>
        <w:t>5</w:t>
      </w:r>
      <w:r w:rsidR="006A2248">
        <w:rPr>
          <w:b/>
          <w:kern w:val="24"/>
        </w:rPr>
        <w:t>.2025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D44A66" w:rsidRDefault="005D3DF6" w:rsidP="00D44A66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D44A66">
        <w:rPr>
          <w:rFonts w:ascii="Tahoma" w:hAnsi="Tahoma" w:cs="Tahoma"/>
          <w:i/>
          <w:kern w:val="24"/>
          <w:u w:val="single"/>
        </w:rPr>
        <w:t>Având în vedere</w:t>
      </w:r>
      <w:r w:rsidRPr="00D44A66">
        <w:rPr>
          <w:rFonts w:ascii="Tahoma" w:hAnsi="Tahoma" w:cs="Tahoma"/>
          <w:i/>
          <w:kern w:val="24"/>
        </w:rPr>
        <w:t>:</w:t>
      </w:r>
    </w:p>
    <w:p w14:paraId="219DCD57" w14:textId="495C9323" w:rsidR="000326C9" w:rsidRPr="00D44A66" w:rsidRDefault="000326C9" w:rsidP="00D44A66">
      <w:pPr>
        <w:pStyle w:val="Listparagraf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1" w:name="_Hlk182476747"/>
      <w:r w:rsidRPr="00D44A66">
        <w:rPr>
          <w:rFonts w:ascii="Tahoma" w:hAnsi="Tahoma" w:cs="Tahoma"/>
          <w:sz w:val="24"/>
          <w:szCs w:val="24"/>
        </w:rPr>
        <w:t>Referatul de aprobare nr.</w:t>
      </w:r>
      <w:r w:rsidR="009212C5" w:rsidRPr="00D44A66">
        <w:rPr>
          <w:rFonts w:ascii="Tahoma" w:hAnsi="Tahoma" w:cs="Tahoma"/>
          <w:sz w:val="24"/>
          <w:szCs w:val="24"/>
        </w:rPr>
        <w:t>1808</w:t>
      </w:r>
      <w:r w:rsidRPr="00D44A66">
        <w:rPr>
          <w:rFonts w:ascii="Tahoma" w:hAnsi="Tahoma" w:cs="Tahoma"/>
          <w:sz w:val="24"/>
          <w:szCs w:val="24"/>
        </w:rPr>
        <w:t xml:space="preserve"> din </w:t>
      </w:r>
      <w:r w:rsidR="009212C5" w:rsidRPr="00D44A66">
        <w:rPr>
          <w:rFonts w:ascii="Tahoma" w:hAnsi="Tahoma" w:cs="Tahoma"/>
          <w:sz w:val="24"/>
          <w:szCs w:val="24"/>
        </w:rPr>
        <w:t>1</w:t>
      </w:r>
      <w:r w:rsidR="006A2248" w:rsidRPr="00D44A66">
        <w:rPr>
          <w:rFonts w:ascii="Tahoma" w:hAnsi="Tahoma" w:cs="Tahoma"/>
          <w:sz w:val="24"/>
          <w:szCs w:val="24"/>
        </w:rPr>
        <w:t>7.04.2025</w:t>
      </w:r>
      <w:r w:rsidRPr="00D44A66">
        <w:rPr>
          <w:rFonts w:ascii="Tahoma" w:hAnsi="Tahoma" w:cs="Tahoma"/>
          <w:sz w:val="24"/>
          <w:szCs w:val="24"/>
        </w:rPr>
        <w:t>, al dlui. primar al comunei Sânpetru Mare, în calitate de inițiator al proiectului</w:t>
      </w:r>
    </w:p>
    <w:p w14:paraId="3DDB5973" w14:textId="1263ABFB" w:rsidR="000326C9" w:rsidRPr="00D44A66" w:rsidRDefault="000326C9" w:rsidP="00D44A66">
      <w:pPr>
        <w:pStyle w:val="Listparagraf"/>
        <w:numPr>
          <w:ilvl w:val="0"/>
          <w:numId w:val="18"/>
        </w:numPr>
        <w:spacing w:after="0" w:line="240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D44A66">
        <w:rPr>
          <w:rFonts w:ascii="Tahoma" w:hAnsi="Tahoma" w:cs="Tahoma"/>
          <w:sz w:val="24"/>
          <w:szCs w:val="24"/>
        </w:rPr>
        <w:t>Raport de specialitate nr.</w:t>
      </w:r>
      <w:r w:rsidR="009212C5" w:rsidRPr="00D44A66">
        <w:rPr>
          <w:rFonts w:ascii="Tahoma" w:hAnsi="Tahoma" w:cs="Tahoma"/>
          <w:sz w:val="24"/>
          <w:szCs w:val="24"/>
        </w:rPr>
        <w:t>1649</w:t>
      </w:r>
      <w:r w:rsidRPr="00D44A66">
        <w:rPr>
          <w:rFonts w:ascii="Tahoma" w:hAnsi="Tahoma" w:cs="Tahoma"/>
          <w:sz w:val="24"/>
          <w:szCs w:val="24"/>
        </w:rPr>
        <w:t xml:space="preserve"> din </w:t>
      </w:r>
      <w:r w:rsidR="009212C5" w:rsidRPr="00D44A66">
        <w:rPr>
          <w:rFonts w:ascii="Tahoma" w:hAnsi="Tahoma" w:cs="Tahoma"/>
          <w:sz w:val="24"/>
          <w:szCs w:val="24"/>
        </w:rPr>
        <w:t>1</w:t>
      </w:r>
      <w:r w:rsidR="006A2248" w:rsidRPr="00D44A66">
        <w:rPr>
          <w:rFonts w:ascii="Tahoma" w:hAnsi="Tahoma" w:cs="Tahoma"/>
          <w:sz w:val="24"/>
          <w:szCs w:val="24"/>
        </w:rPr>
        <w:t>7.04.2025</w:t>
      </w:r>
      <w:r w:rsidRPr="00D44A66">
        <w:rPr>
          <w:rFonts w:ascii="Tahoma" w:hAnsi="Tahoma" w:cs="Tahoma"/>
          <w:sz w:val="24"/>
          <w:szCs w:val="24"/>
        </w:rPr>
        <w:t xml:space="preserve"> al Compartimentului Impozite și Taxe din cadrul Primăriei Comunei Sânpetru Mare, </w:t>
      </w:r>
    </w:p>
    <w:bookmarkEnd w:id="1"/>
    <w:p w14:paraId="23035843" w14:textId="653873C3" w:rsidR="000326C9" w:rsidRPr="00D44A66" w:rsidRDefault="000326C9" w:rsidP="00D44A66">
      <w:pPr>
        <w:numPr>
          <w:ilvl w:val="0"/>
          <w:numId w:val="18"/>
        </w:numPr>
        <w:ind w:left="709" w:right="91" w:hanging="148"/>
        <w:jc w:val="both"/>
        <w:rPr>
          <w:rFonts w:ascii="Tahoma" w:hAnsi="Tahoma" w:cs="Tahoma"/>
        </w:rPr>
      </w:pPr>
      <w:r w:rsidRPr="00D44A66">
        <w:rPr>
          <w:rFonts w:ascii="Tahoma" w:hAnsi="Tahoma" w:cs="Tahoma"/>
        </w:rPr>
        <w:t>anunțul dezbatere publică,</w:t>
      </w:r>
      <w:r w:rsidR="002C160F" w:rsidRPr="00D44A66">
        <w:rPr>
          <w:rFonts w:ascii="Tahoma" w:hAnsi="Tahoma" w:cs="Tahoma"/>
        </w:rPr>
        <w:t xml:space="preserve"> </w:t>
      </w:r>
      <w:r w:rsidR="00F50BC1" w:rsidRPr="00D44A66">
        <w:rPr>
          <w:rFonts w:ascii="Tahoma" w:hAnsi="Tahoma" w:cs="Tahoma"/>
        </w:rPr>
        <w:t xml:space="preserve">nr.1807/17.04.2025, </w:t>
      </w:r>
      <w:r w:rsidRPr="00D44A66">
        <w:rPr>
          <w:rFonts w:ascii="Tahoma" w:hAnsi="Tahoma" w:cs="Tahoma"/>
        </w:rPr>
        <w:t>publicat pe situl Primăriei</w:t>
      </w:r>
    </w:p>
    <w:p w14:paraId="71B891B7" w14:textId="49CFE2F8" w:rsidR="000326C9" w:rsidRPr="00D44A66" w:rsidRDefault="000326C9" w:rsidP="00D44A66">
      <w:pPr>
        <w:pStyle w:val="Indentcorptext2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ahoma" w:hAnsi="Tahoma" w:cs="Tahoma"/>
        </w:rPr>
      </w:pPr>
      <w:r w:rsidRPr="00D44A66">
        <w:rPr>
          <w:rFonts w:ascii="Tahoma" w:hAnsi="Tahoma" w:cs="Tahoma"/>
        </w:rPr>
        <w:t xml:space="preserve">Potrivit datelor publicate pe site-ul Ministerului Finanțelor </w:t>
      </w:r>
      <w:r w:rsidRPr="00D44A66">
        <w:rPr>
          <w:rFonts w:ascii="Tahoma" w:hAnsi="Tahoma" w:cs="Tahoma"/>
          <w:i/>
        </w:rPr>
        <w:t xml:space="preserve">”Pentru indexarea impozitelor și taxelor locale aferente anului </w:t>
      </w:r>
      <w:r w:rsidRPr="00D44A66">
        <w:rPr>
          <w:rFonts w:ascii="Tahoma" w:hAnsi="Tahoma" w:cs="Tahoma"/>
          <w:b/>
          <w:i/>
        </w:rPr>
        <w:t>202</w:t>
      </w:r>
      <w:r w:rsidR="009212C5" w:rsidRPr="00D44A66">
        <w:rPr>
          <w:rFonts w:ascii="Tahoma" w:hAnsi="Tahoma" w:cs="Tahoma"/>
          <w:b/>
          <w:i/>
        </w:rPr>
        <w:t>6</w:t>
      </w:r>
      <w:r w:rsidRPr="00D44A66">
        <w:rPr>
          <w:rFonts w:ascii="Tahoma" w:hAnsi="Tahoma" w:cs="Tahoma"/>
          <w:i/>
        </w:rPr>
        <w:t xml:space="preserve">, Consiliile Locale vor utiliza rata inflației de </w:t>
      </w:r>
      <w:r w:rsidR="009212C5" w:rsidRPr="00D44A66">
        <w:rPr>
          <w:rFonts w:ascii="Tahoma" w:hAnsi="Tahoma" w:cs="Tahoma"/>
          <w:i/>
        </w:rPr>
        <w:t>5</w:t>
      </w:r>
      <w:r w:rsidRPr="00D44A66">
        <w:rPr>
          <w:rFonts w:ascii="Tahoma" w:hAnsi="Tahoma" w:cs="Tahoma"/>
          <w:i/>
        </w:rPr>
        <w:t>,</w:t>
      </w:r>
      <w:r w:rsidR="009212C5" w:rsidRPr="00D44A66">
        <w:rPr>
          <w:rFonts w:ascii="Tahoma" w:hAnsi="Tahoma" w:cs="Tahoma"/>
          <w:i/>
        </w:rPr>
        <w:t>6</w:t>
      </w:r>
      <w:r w:rsidRPr="00D44A66">
        <w:rPr>
          <w:rFonts w:ascii="Tahoma" w:hAnsi="Tahoma" w:cs="Tahoma"/>
          <w:i/>
        </w:rPr>
        <w:t xml:space="preserve"> %”</w:t>
      </w:r>
      <w:r w:rsidRPr="00D44A66">
        <w:rPr>
          <w:rFonts w:ascii="Tahoma" w:hAnsi="Tahoma" w:cs="Tahoma"/>
        </w:rPr>
        <w:t>.</w:t>
      </w:r>
    </w:p>
    <w:p w14:paraId="10715ED5" w14:textId="4EBA4D92" w:rsidR="00967C2D" w:rsidRPr="00D44A66" w:rsidRDefault="00967C2D" w:rsidP="00D44A66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D44A66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D44A66">
        <w:rPr>
          <w:rFonts w:ascii="Tahoma" w:hAnsi="Tahoma" w:cs="Tahoma"/>
        </w:rPr>
        <w:t>Sânpetru Mare</w:t>
      </w:r>
      <w:r w:rsidRPr="00D44A66">
        <w:rPr>
          <w:rFonts w:ascii="Tahoma" w:eastAsia="Calibri" w:hAnsi="Tahoma" w:cs="Tahoma"/>
          <w:lang w:eastAsia="ar-SA"/>
        </w:rPr>
        <w:t>,</w:t>
      </w:r>
      <w:r w:rsidRPr="00D44A66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732B6826" w14:textId="77777777" w:rsidR="005D3DF6" w:rsidRPr="00D44A66" w:rsidRDefault="005D3DF6" w:rsidP="00D44A66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D44A66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D44A66">
        <w:rPr>
          <w:rFonts w:ascii="Tahoma" w:hAnsi="Tahoma" w:cs="Tahoma"/>
          <w:i/>
          <w:kern w:val="24"/>
        </w:rPr>
        <w:t>:</w:t>
      </w:r>
    </w:p>
    <w:p w14:paraId="57E0CA06" w14:textId="56728F73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D44A66">
        <w:rPr>
          <w:rFonts w:ascii="Tahoma" w:hAnsi="Tahoma" w:cs="Tahoma"/>
          <w:bCs/>
        </w:rPr>
        <w:t>- a</w:t>
      </w:r>
      <w:r w:rsidRPr="00C73643">
        <w:rPr>
          <w:rFonts w:ascii="Tahoma" w:hAnsi="Tahoma" w:cs="Tahoma"/>
          <w:bCs/>
        </w:rPr>
        <w:t xml:space="preserve">rt.120, alin. 1, art.121, alin.1 și alin.2 din Constituție; </w:t>
      </w:r>
    </w:p>
    <w:p w14:paraId="65B33486" w14:textId="77777777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 xml:space="preserve">- </w:t>
      </w:r>
      <w:r w:rsidRPr="00D44A66">
        <w:rPr>
          <w:rFonts w:ascii="Tahoma" w:hAnsi="Tahoma" w:cs="Tahoma"/>
          <w:bCs/>
        </w:rPr>
        <w:t>a</w:t>
      </w:r>
      <w:r w:rsidRPr="00C73643">
        <w:rPr>
          <w:rFonts w:ascii="Tahoma" w:hAnsi="Tahoma" w:cs="Tahoma"/>
          <w:bCs/>
        </w:rPr>
        <w:t>rt.3 și art. 4 din Carta europeană a autonomiei locale aprobată la Strasbourg la 15 octombrie 1958 ratificat</w:t>
      </w:r>
      <w:r w:rsidRPr="00D44A66">
        <w:rPr>
          <w:rFonts w:ascii="Tahoma" w:hAnsi="Tahoma" w:cs="Tahoma"/>
          <w:bCs/>
        </w:rPr>
        <w:t>ă</w:t>
      </w:r>
      <w:r w:rsidRPr="00C73643">
        <w:rPr>
          <w:rFonts w:ascii="Tahoma" w:hAnsi="Tahoma" w:cs="Tahoma"/>
          <w:bCs/>
        </w:rPr>
        <w:t xml:space="preserve"> prin Legea nr. 199/1997; </w:t>
      </w:r>
    </w:p>
    <w:p w14:paraId="26F2EB8C" w14:textId="2ABF6643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 xml:space="preserve">- </w:t>
      </w:r>
      <w:r w:rsidRPr="00D44A66">
        <w:rPr>
          <w:rFonts w:ascii="Tahoma" w:hAnsi="Tahoma" w:cs="Tahoma"/>
          <w:bCs/>
        </w:rPr>
        <w:t>a</w:t>
      </w:r>
      <w:r w:rsidRPr="00C73643">
        <w:rPr>
          <w:rFonts w:ascii="Tahoma" w:hAnsi="Tahoma" w:cs="Tahoma"/>
          <w:bCs/>
        </w:rPr>
        <w:t>rt.7, alin.13</w:t>
      </w:r>
      <w:r>
        <w:rPr>
          <w:rFonts w:ascii="Tahoma" w:hAnsi="Tahoma" w:cs="Tahoma"/>
          <w:bCs/>
        </w:rPr>
        <w:t>,</w:t>
      </w:r>
      <w:r w:rsidRPr="00C73643">
        <w:rPr>
          <w:rFonts w:ascii="Tahoma" w:hAnsi="Tahoma" w:cs="Tahoma"/>
          <w:bCs/>
        </w:rPr>
        <w:t xml:space="preserve"> din Legea nr.52/2003 privind transparența decizională în administ</w:t>
      </w:r>
      <w:r w:rsidRPr="00D44A66">
        <w:rPr>
          <w:rFonts w:ascii="Tahoma" w:hAnsi="Tahoma" w:cs="Tahoma"/>
          <w:bCs/>
        </w:rPr>
        <w:t>r</w:t>
      </w:r>
      <w:r w:rsidRPr="00C73643">
        <w:rPr>
          <w:rFonts w:ascii="Tahoma" w:hAnsi="Tahoma" w:cs="Tahoma"/>
          <w:bCs/>
        </w:rPr>
        <w:t>a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 xml:space="preserve">ia publică, republicată cu modificările și completările ulterioare; </w:t>
      </w:r>
    </w:p>
    <w:p w14:paraId="50431ECB" w14:textId="77777777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>- art.27 din Legea nr.273/2006 privind finan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ele publice locale, autorită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ile administra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iei publice locale, au competenta de a stabili si aproba impozitele si taxele locale in limitele si in condi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iile legii.</w:t>
      </w:r>
      <w:r w:rsidRPr="00D44A66">
        <w:rPr>
          <w:rFonts w:ascii="Tahoma" w:hAnsi="Tahoma" w:cs="Tahoma"/>
          <w:bCs/>
        </w:rPr>
        <w:t xml:space="preserve"> </w:t>
      </w:r>
      <w:r w:rsidRPr="00C73643">
        <w:rPr>
          <w:rFonts w:ascii="Tahoma" w:hAnsi="Tahoma" w:cs="Tahoma"/>
          <w:bCs/>
        </w:rPr>
        <w:t xml:space="preserve">Stabilirea impozitelor si taxelor locale are la baza prevederile actuale reprezentate de Legea 227/2015, privind Codul fiscal, cu modificările si completările ulterioare, care cuprind nivelurile pentru valorile impozabile, impozitele si taxele locale si alte taxe asimilate acestora, precum si amenzile aplicabile. </w:t>
      </w:r>
    </w:p>
    <w:p w14:paraId="3A012FC8" w14:textId="77777777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 xml:space="preserve">- </w:t>
      </w:r>
      <w:r w:rsidRPr="00C73643">
        <w:rPr>
          <w:rFonts w:ascii="Tahoma" w:hAnsi="Tahoma" w:cs="Tahoma"/>
          <w:bCs/>
          <w:i/>
          <w:iCs/>
        </w:rPr>
        <w:t>art.491 din Codul fiscal, instituie in sarcina autorit</w:t>
      </w:r>
      <w:r w:rsidRPr="00D44A66">
        <w:rPr>
          <w:rFonts w:ascii="Tahoma" w:hAnsi="Tahoma" w:cs="Tahoma"/>
          <w:bCs/>
          <w:i/>
          <w:iCs/>
        </w:rPr>
        <w:t>ăț</w:t>
      </w:r>
      <w:r w:rsidRPr="00C73643">
        <w:rPr>
          <w:rFonts w:ascii="Tahoma" w:hAnsi="Tahoma" w:cs="Tahoma"/>
          <w:bCs/>
          <w:i/>
          <w:iCs/>
        </w:rPr>
        <w:t>ii publice locale, obliga</w:t>
      </w:r>
      <w:r w:rsidRPr="00D44A66">
        <w:rPr>
          <w:rFonts w:ascii="Tahoma" w:hAnsi="Tahoma" w:cs="Tahoma"/>
          <w:bCs/>
          <w:i/>
          <w:iCs/>
        </w:rPr>
        <w:t>ț</w:t>
      </w:r>
      <w:r w:rsidRPr="00C73643">
        <w:rPr>
          <w:rFonts w:ascii="Tahoma" w:hAnsi="Tahoma" w:cs="Tahoma"/>
          <w:bCs/>
          <w:i/>
          <w:iCs/>
        </w:rPr>
        <w:t>ie de a adopta, p</w:t>
      </w:r>
      <w:r w:rsidRPr="00D44A66">
        <w:rPr>
          <w:rFonts w:ascii="Tahoma" w:hAnsi="Tahoma" w:cs="Tahoma"/>
          <w:bCs/>
          <w:i/>
          <w:iCs/>
        </w:rPr>
        <w:t>â</w:t>
      </w:r>
      <w:r w:rsidRPr="00C73643">
        <w:rPr>
          <w:rFonts w:ascii="Tahoma" w:hAnsi="Tahoma" w:cs="Tahoma"/>
          <w:bCs/>
          <w:i/>
          <w:iCs/>
        </w:rPr>
        <w:t>n</w:t>
      </w:r>
      <w:r w:rsidRPr="00D44A66">
        <w:rPr>
          <w:rFonts w:ascii="Tahoma" w:hAnsi="Tahoma" w:cs="Tahoma"/>
          <w:bCs/>
          <w:i/>
          <w:iCs/>
        </w:rPr>
        <w:t>ă</w:t>
      </w:r>
      <w:r w:rsidRPr="00C73643">
        <w:rPr>
          <w:rFonts w:ascii="Tahoma" w:hAnsi="Tahoma" w:cs="Tahoma"/>
          <w:bCs/>
          <w:i/>
          <w:iCs/>
        </w:rPr>
        <w:t xml:space="preserve"> la data de </w:t>
      </w:r>
      <w:r w:rsidRPr="00C73643">
        <w:rPr>
          <w:rFonts w:ascii="Tahoma" w:hAnsi="Tahoma" w:cs="Tahoma"/>
          <w:b/>
          <w:bCs/>
          <w:i/>
          <w:iCs/>
        </w:rPr>
        <w:t xml:space="preserve">30 aprilie </w:t>
      </w:r>
      <w:r w:rsidRPr="00C73643">
        <w:rPr>
          <w:rFonts w:ascii="Tahoma" w:hAnsi="Tahoma" w:cs="Tahoma"/>
          <w:bCs/>
          <w:i/>
          <w:iCs/>
        </w:rPr>
        <w:t>a fiec</w:t>
      </w:r>
      <w:r w:rsidRPr="00D44A66">
        <w:rPr>
          <w:rFonts w:ascii="Tahoma" w:hAnsi="Tahoma" w:cs="Tahoma"/>
          <w:bCs/>
          <w:i/>
          <w:iCs/>
        </w:rPr>
        <w:t>ă</w:t>
      </w:r>
      <w:r w:rsidRPr="00C73643">
        <w:rPr>
          <w:rFonts w:ascii="Tahoma" w:hAnsi="Tahoma" w:cs="Tahoma"/>
          <w:bCs/>
          <w:i/>
          <w:iCs/>
        </w:rPr>
        <w:t>rui an fiscal, o hot</w:t>
      </w:r>
      <w:r w:rsidRPr="00D44A66">
        <w:rPr>
          <w:rFonts w:ascii="Tahoma" w:hAnsi="Tahoma" w:cs="Tahoma"/>
          <w:bCs/>
          <w:i/>
          <w:iCs/>
        </w:rPr>
        <w:t>ă</w:t>
      </w:r>
      <w:r w:rsidRPr="00C73643">
        <w:rPr>
          <w:rFonts w:ascii="Tahoma" w:hAnsi="Tahoma" w:cs="Tahoma"/>
          <w:bCs/>
          <w:i/>
          <w:iCs/>
        </w:rPr>
        <w:t>r</w:t>
      </w:r>
      <w:r w:rsidRPr="00D44A66">
        <w:rPr>
          <w:rFonts w:ascii="Tahoma" w:hAnsi="Tahoma" w:cs="Tahoma"/>
          <w:bCs/>
          <w:i/>
          <w:iCs/>
        </w:rPr>
        <w:t>â</w:t>
      </w:r>
      <w:r w:rsidRPr="00C73643">
        <w:rPr>
          <w:rFonts w:ascii="Tahoma" w:hAnsi="Tahoma" w:cs="Tahoma"/>
          <w:bCs/>
          <w:i/>
          <w:iCs/>
        </w:rPr>
        <w:t>re in vederea in</w:t>
      </w:r>
      <w:r w:rsidRPr="00D44A66">
        <w:rPr>
          <w:rFonts w:ascii="Tahoma" w:hAnsi="Tahoma" w:cs="Tahoma"/>
          <w:bCs/>
          <w:i/>
          <w:iCs/>
        </w:rPr>
        <w:t>d</w:t>
      </w:r>
      <w:r w:rsidRPr="00C73643">
        <w:rPr>
          <w:rFonts w:ascii="Tahoma" w:hAnsi="Tahoma" w:cs="Tahoma"/>
          <w:bCs/>
          <w:i/>
          <w:iCs/>
        </w:rPr>
        <w:t>ex</w:t>
      </w:r>
      <w:r w:rsidRPr="00D44A66">
        <w:rPr>
          <w:rFonts w:ascii="Tahoma" w:hAnsi="Tahoma" w:cs="Tahoma"/>
          <w:bCs/>
          <w:i/>
          <w:iCs/>
        </w:rPr>
        <w:t>ă</w:t>
      </w:r>
      <w:r w:rsidRPr="00C73643">
        <w:rPr>
          <w:rFonts w:ascii="Tahoma" w:hAnsi="Tahoma" w:cs="Tahoma"/>
          <w:bCs/>
          <w:i/>
          <w:iCs/>
        </w:rPr>
        <w:t>rii sumelor reprezent</w:t>
      </w:r>
      <w:r w:rsidRPr="00D44A66">
        <w:rPr>
          <w:rFonts w:ascii="Tahoma" w:hAnsi="Tahoma" w:cs="Tahoma"/>
          <w:bCs/>
          <w:i/>
          <w:iCs/>
        </w:rPr>
        <w:t>â</w:t>
      </w:r>
      <w:r w:rsidRPr="00C73643">
        <w:rPr>
          <w:rFonts w:ascii="Tahoma" w:hAnsi="Tahoma" w:cs="Tahoma"/>
          <w:bCs/>
          <w:i/>
          <w:iCs/>
        </w:rPr>
        <w:t xml:space="preserve">nd impozite si taxe locale, astfel: </w:t>
      </w:r>
    </w:p>
    <w:p w14:paraId="5A92E3EC" w14:textId="77777777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  <w:i/>
          <w:iCs/>
        </w:rPr>
        <w:t>(1) În cazul ori</w:t>
      </w:r>
      <w:r w:rsidRPr="00D44A66">
        <w:rPr>
          <w:rFonts w:ascii="Tahoma" w:hAnsi="Tahoma" w:cs="Tahoma"/>
          <w:bCs/>
          <w:i/>
          <w:iCs/>
        </w:rPr>
        <w:t>că</w:t>
      </w:r>
      <w:r w:rsidRPr="00C73643">
        <w:rPr>
          <w:rFonts w:ascii="Tahoma" w:hAnsi="Tahoma" w:cs="Tahoma"/>
          <w:bCs/>
          <w:i/>
          <w:iCs/>
        </w:rPr>
        <w:t>rui impozit sau oric</w:t>
      </w:r>
      <w:r w:rsidRPr="00D44A66">
        <w:rPr>
          <w:rFonts w:ascii="Tahoma" w:hAnsi="Tahoma" w:cs="Tahoma"/>
          <w:bCs/>
          <w:i/>
          <w:iCs/>
        </w:rPr>
        <w:t>ă</w:t>
      </w:r>
      <w:r w:rsidRPr="00C73643">
        <w:rPr>
          <w:rFonts w:ascii="Tahoma" w:hAnsi="Tahoma" w:cs="Tahoma"/>
          <w:bCs/>
          <w:i/>
          <w:iCs/>
        </w:rPr>
        <w:t xml:space="preserve">rei taxe locale, care constă </w:t>
      </w:r>
      <w:r w:rsidRPr="00D44A66">
        <w:rPr>
          <w:rFonts w:ascii="Tahoma" w:hAnsi="Tahoma" w:cs="Tahoma"/>
          <w:bCs/>
          <w:i/>
          <w:iCs/>
        </w:rPr>
        <w:t>î</w:t>
      </w:r>
      <w:r w:rsidRPr="00C73643">
        <w:rPr>
          <w:rFonts w:ascii="Tahoma" w:hAnsi="Tahoma" w:cs="Tahoma"/>
          <w:bCs/>
          <w:i/>
          <w:iCs/>
        </w:rPr>
        <w:t>ntr-o anumită sumă in lei sau care este stabilită pe baza unei sume in lei, sumele respective se indexează anual pana la 30 aprilie, de c</w:t>
      </w:r>
      <w:r w:rsidRPr="00D44A66">
        <w:rPr>
          <w:rFonts w:ascii="Tahoma" w:hAnsi="Tahoma" w:cs="Tahoma"/>
          <w:bCs/>
          <w:i/>
          <w:iCs/>
        </w:rPr>
        <w:t>ă</w:t>
      </w:r>
      <w:r w:rsidRPr="00C73643">
        <w:rPr>
          <w:rFonts w:ascii="Tahoma" w:hAnsi="Tahoma" w:cs="Tahoma"/>
          <w:bCs/>
          <w:i/>
          <w:iCs/>
        </w:rPr>
        <w:t xml:space="preserve">tre consiliile locale, </w:t>
      </w:r>
      <w:r w:rsidRPr="00D44A66">
        <w:rPr>
          <w:rFonts w:ascii="Tahoma" w:hAnsi="Tahoma" w:cs="Tahoma"/>
          <w:bCs/>
          <w:i/>
          <w:iCs/>
        </w:rPr>
        <w:t>ț</w:t>
      </w:r>
      <w:r w:rsidRPr="00C73643">
        <w:rPr>
          <w:rFonts w:ascii="Tahoma" w:hAnsi="Tahoma" w:cs="Tahoma"/>
          <w:bCs/>
          <w:i/>
          <w:iCs/>
        </w:rPr>
        <w:t>in</w:t>
      </w:r>
      <w:r w:rsidRPr="00D44A66">
        <w:rPr>
          <w:rFonts w:ascii="Tahoma" w:hAnsi="Tahoma" w:cs="Tahoma"/>
          <w:bCs/>
          <w:i/>
          <w:iCs/>
        </w:rPr>
        <w:t>â</w:t>
      </w:r>
      <w:r w:rsidRPr="00C73643">
        <w:rPr>
          <w:rFonts w:ascii="Tahoma" w:hAnsi="Tahoma" w:cs="Tahoma"/>
          <w:bCs/>
          <w:i/>
          <w:iCs/>
        </w:rPr>
        <w:t>nd cont de rata infla</w:t>
      </w:r>
      <w:r w:rsidRPr="00D44A66">
        <w:rPr>
          <w:rFonts w:ascii="Tahoma" w:hAnsi="Tahoma" w:cs="Tahoma"/>
          <w:bCs/>
          <w:i/>
          <w:iCs/>
        </w:rPr>
        <w:t>ț</w:t>
      </w:r>
      <w:r w:rsidRPr="00C73643">
        <w:rPr>
          <w:rFonts w:ascii="Tahoma" w:hAnsi="Tahoma" w:cs="Tahoma"/>
          <w:bCs/>
          <w:i/>
          <w:iCs/>
        </w:rPr>
        <w:t xml:space="preserve">iei </w:t>
      </w:r>
      <w:r w:rsidRPr="00C73643">
        <w:rPr>
          <w:rFonts w:ascii="Tahoma" w:hAnsi="Tahoma" w:cs="Tahoma"/>
          <w:bCs/>
          <w:i/>
          <w:iCs/>
        </w:rPr>
        <w:lastRenderedPageBreak/>
        <w:t>pentru anul fiscal anterior, comunicată pe site-urile ofici</w:t>
      </w:r>
      <w:r w:rsidRPr="00D44A66">
        <w:rPr>
          <w:rFonts w:ascii="Tahoma" w:hAnsi="Tahoma" w:cs="Tahoma"/>
          <w:bCs/>
          <w:i/>
          <w:iCs/>
        </w:rPr>
        <w:t>a</w:t>
      </w:r>
      <w:r w:rsidRPr="00C73643">
        <w:rPr>
          <w:rFonts w:ascii="Tahoma" w:hAnsi="Tahoma" w:cs="Tahoma"/>
          <w:bCs/>
          <w:i/>
          <w:iCs/>
        </w:rPr>
        <w:t>le ale Ministerului Finan</w:t>
      </w:r>
      <w:r w:rsidRPr="00D44A66">
        <w:rPr>
          <w:rFonts w:ascii="Tahoma" w:hAnsi="Tahoma" w:cs="Tahoma"/>
          <w:bCs/>
          <w:i/>
          <w:iCs/>
        </w:rPr>
        <w:t>ț</w:t>
      </w:r>
      <w:r w:rsidRPr="00C73643">
        <w:rPr>
          <w:rFonts w:ascii="Tahoma" w:hAnsi="Tahoma" w:cs="Tahoma"/>
          <w:bCs/>
          <w:i/>
          <w:iCs/>
        </w:rPr>
        <w:t xml:space="preserve">elor Publice </w:t>
      </w:r>
      <w:r w:rsidRPr="00D44A66">
        <w:rPr>
          <w:rFonts w:ascii="Tahoma" w:hAnsi="Tahoma" w:cs="Tahoma"/>
          <w:bCs/>
          <w:i/>
          <w:iCs/>
        </w:rPr>
        <w:t>ș</w:t>
      </w:r>
      <w:r w:rsidRPr="00C73643">
        <w:rPr>
          <w:rFonts w:ascii="Tahoma" w:hAnsi="Tahoma" w:cs="Tahoma"/>
          <w:bCs/>
          <w:i/>
          <w:iCs/>
        </w:rPr>
        <w:t>i Ministerul Dezvolt</w:t>
      </w:r>
      <w:r w:rsidRPr="00D44A66">
        <w:rPr>
          <w:rFonts w:ascii="Tahoma" w:hAnsi="Tahoma" w:cs="Tahoma"/>
          <w:bCs/>
          <w:i/>
          <w:iCs/>
        </w:rPr>
        <w:t>ă</w:t>
      </w:r>
      <w:r w:rsidRPr="00C73643">
        <w:rPr>
          <w:rFonts w:ascii="Tahoma" w:hAnsi="Tahoma" w:cs="Tahoma"/>
          <w:bCs/>
          <w:i/>
          <w:iCs/>
        </w:rPr>
        <w:t>rii Regionale si Administra</w:t>
      </w:r>
      <w:r w:rsidRPr="00D44A66">
        <w:rPr>
          <w:rFonts w:ascii="Tahoma" w:hAnsi="Tahoma" w:cs="Tahoma"/>
          <w:bCs/>
          <w:i/>
          <w:iCs/>
        </w:rPr>
        <w:t>ț</w:t>
      </w:r>
      <w:r w:rsidRPr="00C73643">
        <w:rPr>
          <w:rFonts w:ascii="Tahoma" w:hAnsi="Tahoma" w:cs="Tahoma"/>
          <w:bCs/>
          <w:i/>
          <w:iCs/>
        </w:rPr>
        <w:t xml:space="preserve">iei Publice. </w:t>
      </w:r>
    </w:p>
    <w:p w14:paraId="503EAD86" w14:textId="77777777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  <w:i/>
          <w:iCs/>
        </w:rPr>
        <w:t>(2) Sumele indexate conform alin.(1) se aprobă prin hot</w:t>
      </w:r>
      <w:r w:rsidRPr="00D44A66">
        <w:rPr>
          <w:rFonts w:ascii="Tahoma" w:hAnsi="Tahoma" w:cs="Tahoma"/>
          <w:bCs/>
          <w:i/>
          <w:iCs/>
        </w:rPr>
        <w:t>ă</w:t>
      </w:r>
      <w:r w:rsidRPr="00C73643">
        <w:rPr>
          <w:rFonts w:ascii="Tahoma" w:hAnsi="Tahoma" w:cs="Tahoma"/>
          <w:bCs/>
          <w:i/>
          <w:iCs/>
        </w:rPr>
        <w:t>r</w:t>
      </w:r>
      <w:r w:rsidRPr="00D44A66">
        <w:rPr>
          <w:rFonts w:ascii="Tahoma" w:hAnsi="Tahoma" w:cs="Tahoma"/>
          <w:bCs/>
          <w:i/>
          <w:iCs/>
        </w:rPr>
        <w:t>â</w:t>
      </w:r>
      <w:r w:rsidRPr="00C73643">
        <w:rPr>
          <w:rFonts w:ascii="Tahoma" w:hAnsi="Tahoma" w:cs="Tahoma"/>
          <w:bCs/>
          <w:i/>
          <w:iCs/>
        </w:rPr>
        <w:t xml:space="preserve">re a consiliului local </w:t>
      </w:r>
      <w:r w:rsidRPr="00D44A66">
        <w:rPr>
          <w:rFonts w:ascii="Tahoma" w:hAnsi="Tahoma" w:cs="Tahoma"/>
          <w:bCs/>
          <w:i/>
          <w:iCs/>
        </w:rPr>
        <w:t>ș</w:t>
      </w:r>
      <w:r w:rsidRPr="00C73643">
        <w:rPr>
          <w:rFonts w:ascii="Tahoma" w:hAnsi="Tahoma" w:cs="Tahoma"/>
          <w:bCs/>
          <w:i/>
          <w:iCs/>
        </w:rPr>
        <w:t xml:space="preserve">i se aplică </w:t>
      </w:r>
      <w:r w:rsidRPr="00D44A66">
        <w:rPr>
          <w:rFonts w:ascii="Tahoma" w:hAnsi="Tahoma" w:cs="Tahoma"/>
          <w:bCs/>
          <w:i/>
          <w:iCs/>
        </w:rPr>
        <w:t>î</w:t>
      </w:r>
      <w:r w:rsidRPr="00C73643">
        <w:rPr>
          <w:rFonts w:ascii="Tahoma" w:hAnsi="Tahoma" w:cs="Tahoma"/>
          <w:bCs/>
          <w:i/>
          <w:iCs/>
        </w:rPr>
        <w:t xml:space="preserve">n anul fiscal următor. </w:t>
      </w:r>
    </w:p>
    <w:p w14:paraId="0F93D0E3" w14:textId="07D050FF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  <w:i/>
          <w:iCs/>
        </w:rPr>
        <w:t>(3) Precizăm faptul că, la sf</w:t>
      </w:r>
      <w:r w:rsidRPr="00D44A66">
        <w:rPr>
          <w:rFonts w:ascii="Tahoma" w:hAnsi="Tahoma" w:cs="Tahoma"/>
          <w:bCs/>
          <w:i/>
          <w:iCs/>
        </w:rPr>
        <w:t>â</w:t>
      </w:r>
      <w:r w:rsidRPr="00C73643">
        <w:rPr>
          <w:rFonts w:ascii="Tahoma" w:hAnsi="Tahoma" w:cs="Tahoma"/>
          <w:bCs/>
          <w:i/>
          <w:iCs/>
        </w:rPr>
        <w:t>r</w:t>
      </w:r>
      <w:r w:rsidRPr="00D44A66">
        <w:rPr>
          <w:rFonts w:ascii="Tahoma" w:hAnsi="Tahoma" w:cs="Tahoma"/>
          <w:bCs/>
          <w:i/>
          <w:iCs/>
        </w:rPr>
        <w:t>ș</w:t>
      </w:r>
      <w:r w:rsidRPr="00C73643">
        <w:rPr>
          <w:rFonts w:ascii="Tahoma" w:hAnsi="Tahoma" w:cs="Tahoma"/>
          <w:bCs/>
          <w:i/>
          <w:iCs/>
        </w:rPr>
        <w:t xml:space="preserve">itul anului 2025, se va iniția un nou proiect de hotărâre, prin care se vor stabili impozite </w:t>
      </w:r>
      <w:r w:rsidRPr="00D44A66">
        <w:rPr>
          <w:rFonts w:ascii="Tahoma" w:hAnsi="Tahoma" w:cs="Tahoma"/>
          <w:bCs/>
          <w:i/>
          <w:iCs/>
        </w:rPr>
        <w:t>ș</w:t>
      </w:r>
      <w:r w:rsidRPr="00C73643">
        <w:rPr>
          <w:rFonts w:ascii="Tahoma" w:hAnsi="Tahoma" w:cs="Tahoma"/>
          <w:bCs/>
          <w:i/>
          <w:iCs/>
        </w:rPr>
        <w:t>i taxe locale pe anul 2026</w:t>
      </w:r>
      <w:r w:rsidRPr="00D44A66">
        <w:rPr>
          <w:rFonts w:ascii="Tahoma" w:hAnsi="Tahoma" w:cs="Tahoma"/>
          <w:bCs/>
          <w:i/>
          <w:iCs/>
        </w:rPr>
        <w:t xml:space="preserve"> </w:t>
      </w:r>
      <w:r w:rsidRPr="00C73643">
        <w:rPr>
          <w:rFonts w:ascii="Tahoma" w:hAnsi="Tahoma" w:cs="Tahoma"/>
          <w:bCs/>
          <w:i/>
          <w:iCs/>
        </w:rPr>
        <w:t>(cuantum, modalitate de calcul, facilită</w:t>
      </w:r>
      <w:r w:rsidRPr="00D44A66">
        <w:rPr>
          <w:rFonts w:ascii="Tahoma" w:hAnsi="Tahoma" w:cs="Tahoma"/>
          <w:bCs/>
          <w:i/>
          <w:iCs/>
        </w:rPr>
        <w:t>ț</w:t>
      </w:r>
      <w:r w:rsidRPr="00C73643">
        <w:rPr>
          <w:rFonts w:ascii="Tahoma" w:hAnsi="Tahoma" w:cs="Tahoma"/>
          <w:bCs/>
          <w:i/>
          <w:iCs/>
        </w:rPr>
        <w:t>i etc), urm</w:t>
      </w:r>
      <w:r w:rsidRPr="00D44A66">
        <w:rPr>
          <w:rFonts w:ascii="Tahoma" w:hAnsi="Tahoma" w:cs="Tahoma"/>
          <w:bCs/>
          <w:i/>
          <w:iCs/>
        </w:rPr>
        <w:t>â</w:t>
      </w:r>
      <w:r w:rsidRPr="00C73643">
        <w:rPr>
          <w:rFonts w:ascii="Tahoma" w:hAnsi="Tahoma" w:cs="Tahoma"/>
          <w:bCs/>
          <w:i/>
          <w:iCs/>
        </w:rPr>
        <w:t xml:space="preserve">nd ca la stabilirea cuantumului acestora să se </w:t>
      </w:r>
      <w:r>
        <w:rPr>
          <w:rFonts w:ascii="Tahoma" w:hAnsi="Tahoma" w:cs="Tahoma"/>
          <w:bCs/>
          <w:i/>
          <w:iCs/>
        </w:rPr>
        <w:t>ț</w:t>
      </w:r>
      <w:r w:rsidRPr="00C73643">
        <w:rPr>
          <w:rFonts w:ascii="Tahoma" w:hAnsi="Tahoma" w:cs="Tahoma"/>
          <w:bCs/>
          <w:i/>
          <w:iCs/>
        </w:rPr>
        <w:t>in</w:t>
      </w:r>
      <w:r>
        <w:rPr>
          <w:rFonts w:ascii="Tahoma" w:hAnsi="Tahoma" w:cs="Tahoma"/>
          <w:bCs/>
          <w:i/>
          <w:iCs/>
        </w:rPr>
        <w:t>ă</w:t>
      </w:r>
      <w:r w:rsidRPr="00C73643">
        <w:rPr>
          <w:rFonts w:ascii="Tahoma" w:hAnsi="Tahoma" w:cs="Tahoma"/>
          <w:bCs/>
          <w:i/>
          <w:iCs/>
        </w:rPr>
        <w:t xml:space="preserve"> cont de prezenta indexare. </w:t>
      </w:r>
    </w:p>
    <w:p w14:paraId="34C15AD3" w14:textId="7C2648EE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>- art.7</w:t>
      </w:r>
      <w:r w:rsidRPr="00D44A66">
        <w:rPr>
          <w:rFonts w:ascii="Tahoma" w:hAnsi="Tahoma" w:cs="Tahoma"/>
          <w:bCs/>
        </w:rPr>
        <w:t>,</w:t>
      </w:r>
      <w:r w:rsidRPr="00C73643">
        <w:rPr>
          <w:rFonts w:ascii="Tahoma" w:hAnsi="Tahoma" w:cs="Tahoma"/>
          <w:bCs/>
        </w:rPr>
        <w:t xml:space="preserve"> alin.(2) din Legea nr.52/2003</w:t>
      </w:r>
      <w:r w:rsidR="00DC7BCD">
        <w:rPr>
          <w:rFonts w:ascii="Tahoma" w:hAnsi="Tahoma" w:cs="Tahoma"/>
          <w:bCs/>
        </w:rPr>
        <w:t>,</w:t>
      </w:r>
      <w:r w:rsidRPr="00C73643">
        <w:rPr>
          <w:rFonts w:ascii="Tahoma" w:hAnsi="Tahoma" w:cs="Tahoma"/>
          <w:bCs/>
        </w:rPr>
        <w:t xml:space="preserve"> privind transparen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a decizională în administra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 xml:space="preserve">ia publică locală, republicată; </w:t>
      </w:r>
    </w:p>
    <w:p w14:paraId="78C619A1" w14:textId="77777777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>- art.87</w:t>
      </w:r>
      <w:r w:rsidRPr="00D44A66">
        <w:rPr>
          <w:rFonts w:ascii="Tahoma" w:hAnsi="Tahoma" w:cs="Tahoma"/>
          <w:bCs/>
        </w:rPr>
        <w:t>,</w:t>
      </w:r>
      <w:r w:rsidRPr="00C73643">
        <w:rPr>
          <w:rFonts w:ascii="Tahoma" w:hAnsi="Tahoma" w:cs="Tahoma"/>
          <w:bCs/>
        </w:rPr>
        <w:t xml:space="preserve"> alin.(3) din Ordonan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a de Urgen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 xml:space="preserve">ă a Guvernului nr.57/2019 privind Codul administrativ; </w:t>
      </w:r>
    </w:p>
    <w:p w14:paraId="375B07AB" w14:textId="56B8639A" w:rsidR="000326C9" w:rsidRPr="00D44A66" w:rsidRDefault="000326C9" w:rsidP="00D44A66">
      <w:pPr>
        <w:ind w:right="202" w:firstLine="561"/>
        <w:jc w:val="both"/>
        <w:rPr>
          <w:rFonts w:ascii="Tahoma" w:hAnsi="Tahoma" w:cs="Tahoma"/>
        </w:rPr>
      </w:pPr>
      <w:r w:rsidRPr="00D44A66">
        <w:rPr>
          <w:rFonts w:ascii="Tahoma" w:hAnsi="Tahoma" w:cs="Tahoma"/>
        </w:rPr>
        <w:t>In temeiul alt. 129 alin.(l), alin.(2), lit.b) alin.(4), lit.c), alin.(14), alt. 136, art. 139 alin.(l), alin.(3), lit.c) și alin.(5) și an. 196 alin.(l), lit.a) din Ordonanța de Urgență a Guvernului nr.57/2019 privind Codul administrativ cu completările ulterioare, adoptă următoarea:</w:t>
      </w:r>
    </w:p>
    <w:p w14:paraId="5C971601" w14:textId="77777777" w:rsidR="00B26AAA" w:rsidRPr="00D44A66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D44A66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D44A66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D44A66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D44A66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D44A66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3DA23F31" w14:textId="0BBF5F64" w:rsidR="00D44A66" w:rsidRPr="00D44A66" w:rsidRDefault="00D44A66" w:rsidP="00D44A66">
      <w:pPr>
        <w:ind w:firstLine="583"/>
        <w:jc w:val="both"/>
        <w:rPr>
          <w:rFonts w:ascii="Tahoma" w:hAnsi="Tahoma" w:cs="Tahoma"/>
        </w:rPr>
      </w:pPr>
      <w:bookmarkStart w:id="3" w:name="_Hlk184976599"/>
      <w:r w:rsidRPr="00D44A66">
        <w:rPr>
          <w:rFonts w:ascii="Tahoma" w:hAnsi="Tahoma" w:cs="Tahoma"/>
          <w:b/>
          <w:bCs/>
          <w:u w:val="single" w:color="000000"/>
        </w:rPr>
        <w:t>Art.1.</w:t>
      </w:r>
      <w:r w:rsidRPr="00D44A66">
        <w:rPr>
          <w:rFonts w:ascii="Tahoma" w:hAnsi="Tahoma" w:cs="Tahoma"/>
        </w:rPr>
        <w:t xml:space="preserve"> Se aprobă indexarea impozitelor și taxelor locale, precum și a taxelor speciale aplicabile la nivelul Comunei Sânpetru Mare, Județul Timiș, pentru anul 2026</w:t>
      </w:r>
      <w:r w:rsidRPr="00D44A66">
        <w:rPr>
          <w:rFonts w:ascii="Tahoma" w:hAnsi="Tahoma" w:cs="Tahoma"/>
          <w:i/>
          <w:iCs/>
        </w:rPr>
        <w:t xml:space="preserve">, cu rata inflației în procent de 5,6%, </w:t>
      </w:r>
      <w:r w:rsidRPr="00D44A66">
        <w:rPr>
          <w:rFonts w:ascii="Tahoma" w:hAnsi="Tahoma" w:cs="Tahoma"/>
        </w:rPr>
        <w:t>în conformitate cu prevederile art.491 din Legea nr.227/2015 privind Codul Fiscal, cu modificările și completările ulterioare.</w:t>
      </w:r>
    </w:p>
    <w:p w14:paraId="145F17F1" w14:textId="50E696EE" w:rsidR="00D44A66" w:rsidRPr="00D44A66" w:rsidRDefault="00D44A66" w:rsidP="00D44A66">
      <w:pPr>
        <w:ind w:firstLine="583"/>
        <w:jc w:val="both"/>
        <w:rPr>
          <w:rFonts w:ascii="Tahoma" w:hAnsi="Tahoma" w:cs="Tahoma"/>
        </w:rPr>
      </w:pPr>
      <w:r w:rsidRPr="00D44A66">
        <w:rPr>
          <w:rFonts w:ascii="Tahoma" w:hAnsi="Tahoma" w:cs="Tahoma"/>
          <w:b/>
          <w:bCs/>
          <w:u w:val="single" w:color="000000"/>
        </w:rPr>
        <w:t>Art.2</w:t>
      </w:r>
      <w:r w:rsidRPr="00D44A66">
        <w:rPr>
          <w:rFonts w:ascii="Tahoma" w:hAnsi="Tahoma" w:cs="Tahoma"/>
          <w:b/>
          <w:bCs/>
        </w:rPr>
        <w:t>.</w:t>
      </w:r>
      <w:r w:rsidRPr="00D44A66">
        <w:rPr>
          <w:rFonts w:ascii="Tahoma" w:hAnsi="Tahoma" w:cs="Tahoma"/>
        </w:rPr>
        <w:t xml:space="preserve"> Prezenta hotărâre va sta la baza </w:t>
      </w:r>
      <w:r w:rsidRPr="00D44A66">
        <w:rPr>
          <w:rFonts w:ascii="Tahoma" w:hAnsi="Tahoma" w:cs="Tahoma"/>
        </w:rPr>
        <w:t>hotărârii Consiliului local,</w:t>
      </w:r>
      <w:r w:rsidRPr="00D44A66">
        <w:rPr>
          <w:rFonts w:ascii="Tahoma" w:hAnsi="Tahoma" w:cs="Tahoma"/>
        </w:rPr>
        <w:t xml:space="preserve"> ce se v-a adopta pentru stabilirea impozitelor și taxelor locale precum și a taxelor speciale pentru anul 2026.</w:t>
      </w:r>
    </w:p>
    <w:bookmarkEnd w:id="3"/>
    <w:p w14:paraId="454F217F" w14:textId="2128A358" w:rsidR="00764981" w:rsidRPr="00D44A66" w:rsidRDefault="00764981" w:rsidP="00D44A66">
      <w:pPr>
        <w:ind w:firstLine="567"/>
        <w:jc w:val="both"/>
        <w:rPr>
          <w:rFonts w:ascii="Tahoma" w:hAnsi="Tahoma" w:cs="Tahoma"/>
          <w:kern w:val="24"/>
        </w:rPr>
      </w:pPr>
      <w:r w:rsidRPr="00D44A66">
        <w:rPr>
          <w:rFonts w:ascii="Tahoma" w:hAnsi="Tahoma" w:cs="Tahoma"/>
          <w:b/>
          <w:kern w:val="24"/>
          <w:u w:val="single"/>
        </w:rPr>
        <w:t>Art.</w:t>
      </w:r>
      <w:r w:rsidR="000326C9" w:rsidRPr="00D44A66">
        <w:rPr>
          <w:rFonts w:ascii="Tahoma" w:hAnsi="Tahoma" w:cs="Tahoma"/>
          <w:b/>
          <w:kern w:val="24"/>
          <w:u w:val="single"/>
        </w:rPr>
        <w:t>7</w:t>
      </w:r>
      <w:r w:rsidRPr="00D44A66">
        <w:rPr>
          <w:rFonts w:ascii="Tahoma" w:hAnsi="Tahoma" w:cs="Tahoma"/>
          <w:b/>
          <w:kern w:val="24"/>
          <w:u w:val="single"/>
        </w:rPr>
        <w:t>.</w:t>
      </w:r>
      <w:r w:rsidRPr="00D44A66">
        <w:rPr>
          <w:rFonts w:ascii="Tahoma" w:hAnsi="Tahoma" w:cs="Tahoma"/>
          <w:b/>
          <w:kern w:val="24"/>
        </w:rPr>
        <w:t xml:space="preserve"> </w:t>
      </w:r>
      <w:r w:rsidRPr="00D44A66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D44A66" w:rsidRDefault="00D02CE7" w:rsidP="00D44A66">
      <w:pPr>
        <w:ind w:left="284" w:hanging="284"/>
        <w:jc w:val="both"/>
        <w:rPr>
          <w:rFonts w:ascii="Tahoma" w:hAnsi="Tahoma" w:cs="Tahoma"/>
          <w:kern w:val="24"/>
        </w:rPr>
      </w:pPr>
      <w:r w:rsidRPr="00D44A66">
        <w:rPr>
          <w:rFonts w:ascii="Tahoma" w:hAnsi="Tahoma" w:cs="Tahoma"/>
          <w:kern w:val="24"/>
        </w:rPr>
        <w:t>-</w:t>
      </w:r>
      <w:r w:rsidR="00972115" w:rsidRPr="00D44A66">
        <w:rPr>
          <w:rFonts w:ascii="Tahoma" w:hAnsi="Tahoma" w:cs="Tahoma"/>
          <w:kern w:val="24"/>
        </w:rPr>
        <w:t xml:space="preserve"> </w:t>
      </w:r>
      <w:r w:rsidRPr="00D44A66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D44A66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D44A66" w:rsidRDefault="00D02CE7" w:rsidP="00D44A66">
      <w:pPr>
        <w:ind w:left="720" w:hanging="720"/>
        <w:jc w:val="both"/>
        <w:rPr>
          <w:rFonts w:ascii="Tahoma" w:hAnsi="Tahoma" w:cs="Tahoma"/>
          <w:kern w:val="24"/>
        </w:rPr>
      </w:pPr>
      <w:r w:rsidRPr="00D44A66">
        <w:rPr>
          <w:rFonts w:ascii="Tahoma" w:hAnsi="Tahoma" w:cs="Tahoma"/>
          <w:kern w:val="24"/>
        </w:rPr>
        <w:t>-</w:t>
      </w:r>
      <w:r w:rsidR="00972115" w:rsidRPr="00D44A66">
        <w:rPr>
          <w:rFonts w:ascii="Tahoma" w:hAnsi="Tahoma" w:cs="Tahoma"/>
          <w:kern w:val="24"/>
        </w:rPr>
        <w:t xml:space="preserve"> </w:t>
      </w:r>
      <w:r w:rsidR="000E569B" w:rsidRPr="00D44A66">
        <w:rPr>
          <w:rFonts w:ascii="Tahoma" w:hAnsi="Tahoma" w:cs="Tahoma"/>
          <w:kern w:val="24"/>
        </w:rPr>
        <w:t>Primar</w:t>
      </w:r>
      <w:r w:rsidR="005B653B" w:rsidRPr="00D44A66">
        <w:rPr>
          <w:rFonts w:ascii="Tahoma" w:hAnsi="Tahoma" w:cs="Tahoma"/>
          <w:kern w:val="24"/>
        </w:rPr>
        <w:t>ului</w:t>
      </w:r>
      <w:r w:rsidR="000678BB" w:rsidRPr="00D44A66">
        <w:rPr>
          <w:rFonts w:ascii="Tahoma" w:hAnsi="Tahoma" w:cs="Tahoma"/>
          <w:kern w:val="24"/>
        </w:rPr>
        <w:t xml:space="preserve"> </w:t>
      </w:r>
      <w:r w:rsidR="000E569B" w:rsidRPr="00D44A66">
        <w:rPr>
          <w:rFonts w:ascii="Tahoma" w:hAnsi="Tahoma" w:cs="Tahoma"/>
          <w:kern w:val="24"/>
        </w:rPr>
        <w:t xml:space="preserve">comunei </w:t>
      </w:r>
      <w:r w:rsidRPr="00D44A66">
        <w:rPr>
          <w:rFonts w:ascii="Tahoma" w:hAnsi="Tahoma" w:cs="Tahoma"/>
          <w:kern w:val="24"/>
        </w:rPr>
        <w:t>Sânpetru Mare,</w:t>
      </w:r>
    </w:p>
    <w:p w14:paraId="5857EB8C" w14:textId="52A30982" w:rsidR="00EC6D5E" w:rsidRPr="00D44A66" w:rsidRDefault="00EC6D5E" w:rsidP="00D44A66">
      <w:pPr>
        <w:ind w:left="720" w:hanging="720"/>
        <w:jc w:val="both"/>
        <w:rPr>
          <w:rFonts w:ascii="Tahoma" w:hAnsi="Tahoma" w:cs="Tahoma"/>
          <w:kern w:val="24"/>
        </w:rPr>
      </w:pPr>
      <w:r w:rsidRPr="00D44A66">
        <w:rPr>
          <w:rFonts w:ascii="Tahoma" w:hAnsi="Tahoma" w:cs="Tahoma"/>
          <w:kern w:val="24"/>
        </w:rPr>
        <w:t xml:space="preserve">- </w:t>
      </w:r>
      <w:r w:rsidR="000326C9" w:rsidRPr="00D44A66">
        <w:rPr>
          <w:rFonts w:ascii="Tahoma" w:hAnsi="Tahoma" w:cs="Tahoma"/>
          <w:kern w:val="24"/>
        </w:rPr>
        <w:t>Compartimentul contabilitate din cadrul Primăriei Sânpetru Mare,</w:t>
      </w:r>
    </w:p>
    <w:p w14:paraId="0628EAEE" w14:textId="53B0B2B7" w:rsidR="000E569B" w:rsidRPr="00D44A66" w:rsidRDefault="000E569B" w:rsidP="00D44A66">
      <w:pPr>
        <w:jc w:val="both"/>
        <w:rPr>
          <w:rFonts w:ascii="Tahoma" w:hAnsi="Tahoma" w:cs="Tahoma"/>
          <w:bCs/>
          <w:kern w:val="24"/>
        </w:rPr>
      </w:pPr>
      <w:r w:rsidRPr="00D44A66">
        <w:rPr>
          <w:rFonts w:ascii="Tahoma" w:hAnsi="Tahoma" w:cs="Tahoma"/>
          <w:bCs/>
          <w:kern w:val="24"/>
        </w:rPr>
        <w:t>-</w:t>
      </w:r>
      <w:r w:rsidR="00972115" w:rsidRPr="00D44A66">
        <w:rPr>
          <w:rFonts w:ascii="Tahoma" w:hAnsi="Tahoma" w:cs="Tahoma"/>
          <w:bCs/>
          <w:kern w:val="24"/>
        </w:rPr>
        <w:t xml:space="preserve"> </w:t>
      </w:r>
      <w:r w:rsidRPr="00D44A66">
        <w:rPr>
          <w:rFonts w:ascii="Tahoma" w:hAnsi="Tahoma" w:cs="Tahoma"/>
          <w:bCs/>
          <w:kern w:val="24"/>
        </w:rPr>
        <w:t>la dosarul ședinței</w:t>
      </w:r>
      <w:r w:rsidR="000326C9" w:rsidRPr="00D44A66">
        <w:rPr>
          <w:rFonts w:ascii="Tahoma" w:hAnsi="Tahoma" w:cs="Tahoma"/>
          <w:bCs/>
          <w:kern w:val="24"/>
        </w:rPr>
        <w:t>,</w:t>
      </w:r>
    </w:p>
    <w:p w14:paraId="4AE266D1" w14:textId="5B97F30C" w:rsidR="00D02CE7" w:rsidRPr="00D44A66" w:rsidRDefault="00D02CE7" w:rsidP="00D44A66">
      <w:pPr>
        <w:ind w:left="284" w:hanging="284"/>
        <w:jc w:val="both"/>
        <w:rPr>
          <w:rFonts w:ascii="Tahoma" w:hAnsi="Tahoma" w:cs="Tahoma"/>
          <w:bCs/>
          <w:kern w:val="24"/>
        </w:rPr>
      </w:pPr>
      <w:r w:rsidRPr="00D44A66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D44A6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33528E8" w14:textId="711A5179" w:rsidR="003A3371" w:rsidRPr="000326C9" w:rsidRDefault="00D02CE7" w:rsidP="00BE6546">
      <w:pPr>
        <w:ind w:firstLine="720"/>
        <w:jc w:val="both"/>
        <w:rPr>
          <w:rStyle w:val="rezumat1"/>
        </w:rPr>
      </w:pPr>
      <w:r w:rsidRPr="000326C9">
        <w:tab/>
      </w:r>
    </w:p>
    <w:p w14:paraId="196F1CFB" w14:textId="77777777" w:rsidR="003A3371" w:rsidRPr="000326C9" w:rsidRDefault="003A3371" w:rsidP="003A3371">
      <w:pPr>
        <w:ind w:firstLine="720"/>
        <w:jc w:val="both"/>
      </w:pPr>
      <w:r w:rsidRPr="000326C9">
        <w:t>PREȘEDINTE DE ȘEDINȚĂ;</w:t>
      </w:r>
      <w:r w:rsidRPr="000326C9">
        <w:tab/>
      </w:r>
      <w:r w:rsidRPr="000326C9">
        <w:tab/>
      </w:r>
      <w:r w:rsidRPr="000326C9">
        <w:tab/>
        <w:t xml:space="preserve">CONTRASEMNEAZĂ; </w:t>
      </w:r>
    </w:p>
    <w:p w14:paraId="56B794B6" w14:textId="65E37C50" w:rsidR="003A3371" w:rsidRPr="000326C9" w:rsidRDefault="003A3371" w:rsidP="003A3371">
      <w:pPr>
        <w:ind w:firstLine="720"/>
        <w:jc w:val="both"/>
      </w:pPr>
      <w:r w:rsidRPr="000326C9">
        <w:t xml:space="preserve">             CONSILIER,</w:t>
      </w:r>
      <w:r w:rsidRPr="000326C9">
        <w:tab/>
      </w:r>
      <w:r w:rsidRPr="000326C9">
        <w:tab/>
      </w:r>
      <w:r w:rsidRPr="000326C9">
        <w:tab/>
      </w:r>
      <w:r w:rsidRPr="000326C9">
        <w:tab/>
        <w:t xml:space="preserve">      Secretar general </w:t>
      </w:r>
      <w:r w:rsidR="005D3DF6" w:rsidRPr="000326C9">
        <w:t>UAT - delegat</w:t>
      </w:r>
      <w:r w:rsidRPr="000326C9">
        <w:t>,</w:t>
      </w:r>
    </w:p>
    <w:p w14:paraId="5BD0E78D" w14:textId="41E91C2C" w:rsidR="003A3371" w:rsidRPr="009212C5" w:rsidRDefault="003A3371" w:rsidP="003A3371">
      <w:pPr>
        <w:ind w:firstLine="720"/>
        <w:jc w:val="both"/>
      </w:pPr>
      <w:r w:rsidRPr="009212C5">
        <w:t xml:space="preserve">         </w:t>
      </w:r>
      <w:r w:rsidR="009212C5" w:rsidRPr="009212C5">
        <w:t xml:space="preserve">Claudiu-Alin BORA    </w:t>
      </w:r>
      <w:r w:rsidRPr="009212C5">
        <w:tab/>
      </w:r>
      <w:r w:rsidRPr="009212C5">
        <w:tab/>
        <w:t xml:space="preserve">               </w:t>
      </w:r>
      <w:r w:rsidR="00C52515" w:rsidRPr="009212C5">
        <w:t xml:space="preserve">              </w:t>
      </w:r>
      <w:r w:rsidR="005D3DF6" w:rsidRPr="009212C5">
        <w:t>Olga EREMITY</w:t>
      </w:r>
    </w:p>
    <w:p w14:paraId="1B4E5CA2" w14:textId="77777777" w:rsidR="000879EE" w:rsidRDefault="000879EE" w:rsidP="00E140A9"/>
    <w:p w14:paraId="05314651" w14:textId="77777777" w:rsidR="00596EAD" w:rsidRDefault="00596EAD" w:rsidP="00E140A9"/>
    <w:p w14:paraId="3E46D0AE" w14:textId="77777777" w:rsidR="00BE6546" w:rsidRDefault="00BE6546" w:rsidP="00E140A9"/>
    <w:p w14:paraId="0E63EA0C" w14:textId="77777777" w:rsidR="005225EA" w:rsidRDefault="005225EA" w:rsidP="00E140A9"/>
    <w:p w14:paraId="534343D9" w14:textId="77777777" w:rsidR="00596EAD" w:rsidRDefault="00596EAD" w:rsidP="00E140A9"/>
    <w:p w14:paraId="4463B89F" w14:textId="77777777" w:rsidR="002D13C5" w:rsidRDefault="002D13C5" w:rsidP="00E140A9"/>
    <w:p w14:paraId="12A0F0F5" w14:textId="77777777" w:rsidR="00D44A66" w:rsidRDefault="00D44A66" w:rsidP="00E140A9"/>
    <w:p w14:paraId="56EA695C" w14:textId="77777777" w:rsidR="00D44A66" w:rsidRDefault="00D44A66" w:rsidP="00E140A9"/>
    <w:p w14:paraId="0C28A848" w14:textId="77777777" w:rsidR="00D44A66" w:rsidRDefault="00D44A66" w:rsidP="00E140A9"/>
    <w:p w14:paraId="5A430616" w14:textId="77777777" w:rsidR="00D44A66" w:rsidRDefault="00D44A66" w:rsidP="00E140A9"/>
    <w:p w14:paraId="2CC63F53" w14:textId="77777777" w:rsidR="00D44A66" w:rsidRDefault="00D44A66" w:rsidP="00E140A9"/>
    <w:p w14:paraId="36664059" w14:textId="77777777" w:rsidR="00D44A66" w:rsidRDefault="00D44A66" w:rsidP="00E140A9"/>
    <w:p w14:paraId="704FD52D" w14:textId="77777777" w:rsidR="00D44A66" w:rsidRDefault="00D44A66" w:rsidP="00E140A9"/>
    <w:p w14:paraId="67604DC3" w14:textId="77777777" w:rsidR="00D44A66" w:rsidRDefault="00D44A66" w:rsidP="00E140A9"/>
    <w:p w14:paraId="3AABB254" w14:textId="77777777" w:rsidR="00596EAD" w:rsidRDefault="00596EAD" w:rsidP="00E140A9"/>
    <w:p w14:paraId="3321AA2F" w14:textId="6B3FFBDE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9212C5">
        <w:rPr>
          <w:bCs/>
          <w:i/>
          <w:iCs/>
        </w:rPr>
        <w:t>4</w:t>
      </w:r>
      <w:r w:rsidR="00BE6546">
        <w:rPr>
          <w:bCs/>
          <w:i/>
          <w:iCs/>
        </w:rPr>
        <w:t>3</w:t>
      </w:r>
      <w:r w:rsidR="006B3705" w:rsidRPr="00725C9A">
        <w:rPr>
          <w:bCs/>
          <w:i/>
          <w:iCs/>
        </w:rPr>
        <w:t xml:space="preserve"> din </w:t>
      </w:r>
      <w:r w:rsidR="006A2248">
        <w:rPr>
          <w:bCs/>
          <w:i/>
          <w:iCs/>
        </w:rPr>
        <w:t>2</w:t>
      </w:r>
      <w:r w:rsidR="009212C5">
        <w:rPr>
          <w:bCs/>
          <w:i/>
          <w:iCs/>
        </w:rPr>
        <w:t>9</w:t>
      </w:r>
      <w:r w:rsidR="006A2248">
        <w:rPr>
          <w:bCs/>
          <w:i/>
          <w:iCs/>
        </w:rPr>
        <w:t>.0</w:t>
      </w:r>
      <w:r w:rsidR="009212C5">
        <w:rPr>
          <w:bCs/>
          <w:i/>
          <w:iCs/>
        </w:rPr>
        <w:t>5</w:t>
      </w:r>
      <w:r w:rsidR="006A2248">
        <w:rPr>
          <w:bCs/>
          <w:i/>
          <w:iCs/>
        </w:rPr>
        <w:t>.2025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6264" w14:textId="77777777" w:rsidR="00A47038" w:rsidRDefault="00A47038" w:rsidP="007A6E52">
      <w:r>
        <w:separator/>
      </w:r>
    </w:p>
  </w:endnote>
  <w:endnote w:type="continuationSeparator" w:id="0">
    <w:p w14:paraId="122E3048" w14:textId="77777777" w:rsidR="00A47038" w:rsidRDefault="00A47038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2F50" w14:textId="77777777" w:rsidR="00A47038" w:rsidRDefault="00A47038" w:rsidP="007A6E52">
      <w:r>
        <w:separator/>
      </w:r>
    </w:p>
  </w:footnote>
  <w:footnote w:type="continuationSeparator" w:id="0">
    <w:p w14:paraId="773E01F7" w14:textId="77777777" w:rsidR="00A47038" w:rsidRDefault="00A47038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7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26C9"/>
    <w:rsid w:val="0003446D"/>
    <w:rsid w:val="00055472"/>
    <w:rsid w:val="000678BB"/>
    <w:rsid w:val="00085298"/>
    <w:rsid w:val="000879EE"/>
    <w:rsid w:val="00091316"/>
    <w:rsid w:val="00093943"/>
    <w:rsid w:val="00094DB4"/>
    <w:rsid w:val="000D4B77"/>
    <w:rsid w:val="000E569B"/>
    <w:rsid w:val="000E7790"/>
    <w:rsid w:val="00101E87"/>
    <w:rsid w:val="001064D2"/>
    <w:rsid w:val="0011481F"/>
    <w:rsid w:val="00173F25"/>
    <w:rsid w:val="0019135B"/>
    <w:rsid w:val="00197B12"/>
    <w:rsid w:val="001E58B7"/>
    <w:rsid w:val="001E67BA"/>
    <w:rsid w:val="001E7F2E"/>
    <w:rsid w:val="00212200"/>
    <w:rsid w:val="002204F6"/>
    <w:rsid w:val="00227F44"/>
    <w:rsid w:val="002461C3"/>
    <w:rsid w:val="0025284C"/>
    <w:rsid w:val="00255100"/>
    <w:rsid w:val="0026095E"/>
    <w:rsid w:val="00270873"/>
    <w:rsid w:val="0027694F"/>
    <w:rsid w:val="002C160F"/>
    <w:rsid w:val="002C57D4"/>
    <w:rsid w:val="002D13C5"/>
    <w:rsid w:val="002E769B"/>
    <w:rsid w:val="00321418"/>
    <w:rsid w:val="00342647"/>
    <w:rsid w:val="003429A3"/>
    <w:rsid w:val="0035359A"/>
    <w:rsid w:val="00381059"/>
    <w:rsid w:val="00393976"/>
    <w:rsid w:val="003A072B"/>
    <w:rsid w:val="003A3371"/>
    <w:rsid w:val="003B3100"/>
    <w:rsid w:val="003C0C35"/>
    <w:rsid w:val="004003D4"/>
    <w:rsid w:val="00423DDD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50744"/>
    <w:rsid w:val="00550FCE"/>
    <w:rsid w:val="005962C5"/>
    <w:rsid w:val="00596EAD"/>
    <w:rsid w:val="005A3B4A"/>
    <w:rsid w:val="005A6739"/>
    <w:rsid w:val="005A7144"/>
    <w:rsid w:val="005B653B"/>
    <w:rsid w:val="005C0B7F"/>
    <w:rsid w:val="005D3DF6"/>
    <w:rsid w:val="005D6107"/>
    <w:rsid w:val="00633FC3"/>
    <w:rsid w:val="00636A33"/>
    <w:rsid w:val="00640855"/>
    <w:rsid w:val="00646DC2"/>
    <w:rsid w:val="00652E04"/>
    <w:rsid w:val="0067296E"/>
    <w:rsid w:val="00673B8A"/>
    <w:rsid w:val="006776C6"/>
    <w:rsid w:val="006A2248"/>
    <w:rsid w:val="006B3705"/>
    <w:rsid w:val="006E14B0"/>
    <w:rsid w:val="006E65D5"/>
    <w:rsid w:val="006F5053"/>
    <w:rsid w:val="0071706E"/>
    <w:rsid w:val="00717469"/>
    <w:rsid w:val="00725C9A"/>
    <w:rsid w:val="00764981"/>
    <w:rsid w:val="00770BB7"/>
    <w:rsid w:val="0077413E"/>
    <w:rsid w:val="0077798E"/>
    <w:rsid w:val="00777D54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77E14"/>
    <w:rsid w:val="00893940"/>
    <w:rsid w:val="008B3E48"/>
    <w:rsid w:val="008E0886"/>
    <w:rsid w:val="008E7721"/>
    <w:rsid w:val="008F285B"/>
    <w:rsid w:val="008F565D"/>
    <w:rsid w:val="009212C5"/>
    <w:rsid w:val="009447C5"/>
    <w:rsid w:val="0096058F"/>
    <w:rsid w:val="00965C6E"/>
    <w:rsid w:val="00965DEF"/>
    <w:rsid w:val="00967C2D"/>
    <w:rsid w:val="00972115"/>
    <w:rsid w:val="009817C9"/>
    <w:rsid w:val="00983EF5"/>
    <w:rsid w:val="00A0268F"/>
    <w:rsid w:val="00A07421"/>
    <w:rsid w:val="00A34182"/>
    <w:rsid w:val="00A47038"/>
    <w:rsid w:val="00A47B17"/>
    <w:rsid w:val="00A828C7"/>
    <w:rsid w:val="00A86635"/>
    <w:rsid w:val="00A86FF9"/>
    <w:rsid w:val="00A877A4"/>
    <w:rsid w:val="00A94BB2"/>
    <w:rsid w:val="00AB6BFA"/>
    <w:rsid w:val="00AD0A91"/>
    <w:rsid w:val="00AE453E"/>
    <w:rsid w:val="00B0190F"/>
    <w:rsid w:val="00B234A3"/>
    <w:rsid w:val="00B26AAA"/>
    <w:rsid w:val="00B3485D"/>
    <w:rsid w:val="00B457D1"/>
    <w:rsid w:val="00B87FC8"/>
    <w:rsid w:val="00B927B6"/>
    <w:rsid w:val="00BA43C1"/>
    <w:rsid w:val="00BA4EFF"/>
    <w:rsid w:val="00BB49C3"/>
    <w:rsid w:val="00BC4FDD"/>
    <w:rsid w:val="00BD443E"/>
    <w:rsid w:val="00BD69C0"/>
    <w:rsid w:val="00BE6546"/>
    <w:rsid w:val="00C00148"/>
    <w:rsid w:val="00C04CCE"/>
    <w:rsid w:val="00C13D20"/>
    <w:rsid w:val="00C2269D"/>
    <w:rsid w:val="00C3229D"/>
    <w:rsid w:val="00C36BC4"/>
    <w:rsid w:val="00C41D0B"/>
    <w:rsid w:val="00C465FD"/>
    <w:rsid w:val="00C52515"/>
    <w:rsid w:val="00C63E6B"/>
    <w:rsid w:val="00C873B2"/>
    <w:rsid w:val="00CA1B51"/>
    <w:rsid w:val="00CA70C3"/>
    <w:rsid w:val="00CB0C3D"/>
    <w:rsid w:val="00CC6E85"/>
    <w:rsid w:val="00CD1E2D"/>
    <w:rsid w:val="00D02CE7"/>
    <w:rsid w:val="00D05FA7"/>
    <w:rsid w:val="00D36B47"/>
    <w:rsid w:val="00D375E7"/>
    <w:rsid w:val="00D44A66"/>
    <w:rsid w:val="00D45158"/>
    <w:rsid w:val="00D51237"/>
    <w:rsid w:val="00D9057F"/>
    <w:rsid w:val="00DC7BCD"/>
    <w:rsid w:val="00DF2DCF"/>
    <w:rsid w:val="00DF3D52"/>
    <w:rsid w:val="00E140A9"/>
    <w:rsid w:val="00E2398C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43D6C"/>
    <w:rsid w:val="00F50BC1"/>
    <w:rsid w:val="00F5177E"/>
    <w:rsid w:val="00FA1ACC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WW-Default">
    <w:name w:val="WW-Default"/>
    <w:rsid w:val="000326C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764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55</cp:revision>
  <cp:lastPrinted>2024-12-13T11:20:00Z</cp:lastPrinted>
  <dcterms:created xsi:type="dcterms:W3CDTF">2024-02-15T11:41:00Z</dcterms:created>
  <dcterms:modified xsi:type="dcterms:W3CDTF">2025-06-04T09:58:00Z</dcterms:modified>
</cp:coreProperties>
</file>